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23C9" w14:textId="5EECF37A" w:rsidR="004137A9" w:rsidRDefault="004137A9" w:rsidP="004137A9">
      <w:pPr>
        <w:pStyle w:val="a3"/>
        <w:spacing w:before="7"/>
        <w:jc w:val="center"/>
        <w:rPr>
          <w:b/>
        </w:rPr>
      </w:pPr>
      <w:r>
        <w:rPr>
          <w:b/>
        </w:rPr>
        <w:t>Региональный трек Всероссийского конкурса научно-технологических проектов «Большие вызовы» в 202</w:t>
      </w:r>
      <w:r w:rsidR="00632B19">
        <w:rPr>
          <w:b/>
        </w:rPr>
        <w:t>2</w:t>
      </w:r>
      <w:r>
        <w:rPr>
          <w:b/>
        </w:rPr>
        <w:t>-202</w:t>
      </w:r>
      <w:r w:rsidR="00632B19">
        <w:rPr>
          <w:b/>
        </w:rPr>
        <w:t>3</w:t>
      </w:r>
      <w:r>
        <w:rPr>
          <w:b/>
        </w:rPr>
        <w:t xml:space="preserve"> учебном году</w:t>
      </w:r>
    </w:p>
    <w:p w14:paraId="79A1C53F" w14:textId="77777777" w:rsidR="004137A9" w:rsidRPr="00B943FC" w:rsidRDefault="004137A9" w:rsidP="004137A9">
      <w:pPr>
        <w:pStyle w:val="a3"/>
        <w:spacing w:before="7"/>
        <w:jc w:val="center"/>
      </w:pPr>
    </w:p>
    <w:p w14:paraId="1139189B" w14:textId="54DB3C36" w:rsidR="004137A9" w:rsidRDefault="004137A9" w:rsidP="004137A9">
      <w:pPr>
        <w:pStyle w:val="a3"/>
        <w:spacing w:before="7"/>
        <w:jc w:val="center"/>
        <w:rPr>
          <w:b/>
        </w:rPr>
      </w:pPr>
      <w:r w:rsidRPr="004137A9">
        <w:rPr>
          <w:b/>
        </w:rPr>
        <w:t>Направление «Агропромышленные и биотехнологии»</w:t>
      </w:r>
    </w:p>
    <w:p w14:paraId="4E190CBA" w14:textId="77777777" w:rsidR="004137A9" w:rsidRPr="00B943FC" w:rsidRDefault="004137A9" w:rsidP="004137A9">
      <w:pPr>
        <w:pStyle w:val="a3"/>
        <w:spacing w:before="7"/>
        <w:jc w:val="center"/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3"/>
      </w:tblGrid>
      <w:tr w:rsidR="00ED03EA" w:rsidRPr="00ED03EA" w14:paraId="499E570E" w14:textId="77777777" w:rsidTr="006F0B31">
        <w:trPr>
          <w:trHeight w:val="645"/>
        </w:trPr>
        <w:tc>
          <w:tcPr>
            <w:tcW w:w="9498" w:type="dxa"/>
            <w:gridSpan w:val="2"/>
            <w:shd w:val="clear" w:color="auto" w:fill="D9E1F3"/>
          </w:tcPr>
          <w:p w14:paraId="3ADCF48B" w14:textId="50872CEF" w:rsidR="00ED03EA" w:rsidRPr="00A72B94" w:rsidRDefault="00052A66" w:rsidP="002018F7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Конкурсный</w:t>
            </w:r>
            <w:proofErr w:type="spellEnd"/>
            <w:r w:rsidR="00ED03EA" w:rsidRPr="00ED03EA">
              <w:rPr>
                <w:sz w:val="28"/>
                <w:szCs w:val="28"/>
              </w:rPr>
              <w:t xml:space="preserve"> </w:t>
            </w:r>
            <w:proofErr w:type="spellStart"/>
            <w:r w:rsidR="00ED03EA" w:rsidRPr="00ED03EA">
              <w:rPr>
                <w:sz w:val="28"/>
                <w:szCs w:val="28"/>
              </w:rPr>
              <w:t>кейс</w:t>
            </w:r>
            <w:proofErr w:type="spellEnd"/>
            <w:r w:rsidR="00ED03EA" w:rsidRPr="00ED03EA">
              <w:rPr>
                <w:sz w:val="28"/>
                <w:szCs w:val="28"/>
              </w:rPr>
              <w:t xml:space="preserve"> № </w:t>
            </w:r>
            <w:r w:rsidR="00A72B94">
              <w:rPr>
                <w:sz w:val="28"/>
                <w:szCs w:val="28"/>
                <w:lang w:val="ru-RU"/>
              </w:rPr>
              <w:t>1</w:t>
            </w:r>
          </w:p>
        </w:tc>
      </w:tr>
      <w:tr w:rsidR="00ED03EA" w:rsidRPr="00ED03EA" w14:paraId="2B41C40E" w14:textId="77777777" w:rsidTr="006F0B31">
        <w:trPr>
          <w:trHeight w:val="643"/>
        </w:trPr>
        <w:tc>
          <w:tcPr>
            <w:tcW w:w="2405" w:type="dxa"/>
          </w:tcPr>
          <w:p w14:paraId="5A7E96C4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7093" w:type="dxa"/>
          </w:tcPr>
          <w:p w14:paraId="456ABF82" w14:textId="0899C5CD" w:rsidR="00B943FC" w:rsidRPr="00865C45" w:rsidRDefault="00B50C9A" w:rsidP="003A7486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0" w:right="97"/>
              <w:rPr>
                <w:b/>
                <w:sz w:val="28"/>
                <w:szCs w:val="28"/>
                <w:lang w:val="ru-RU"/>
              </w:rPr>
            </w:pPr>
            <w:r w:rsidRPr="00865C45">
              <w:rPr>
                <w:b/>
                <w:sz w:val="28"/>
                <w:szCs w:val="28"/>
                <w:lang w:val="ru-RU"/>
              </w:rPr>
              <w:t xml:space="preserve">Использование микробиологических комплексов </w:t>
            </w:r>
            <w:r w:rsidR="004C053F" w:rsidRPr="00865C45">
              <w:rPr>
                <w:b/>
                <w:sz w:val="28"/>
                <w:szCs w:val="28"/>
                <w:lang w:val="ru-RU"/>
              </w:rPr>
              <w:t xml:space="preserve">для решения </w:t>
            </w:r>
            <w:r w:rsidR="00864F6B" w:rsidRPr="00865C45">
              <w:rPr>
                <w:b/>
                <w:sz w:val="28"/>
                <w:szCs w:val="28"/>
                <w:lang w:val="ru-RU"/>
              </w:rPr>
              <w:t>агро</w:t>
            </w:r>
            <w:r w:rsidR="004C053F" w:rsidRPr="00865C45">
              <w:rPr>
                <w:b/>
                <w:sz w:val="28"/>
                <w:szCs w:val="28"/>
                <w:lang w:val="ru-RU"/>
              </w:rPr>
              <w:t>экологических проблем</w:t>
            </w:r>
          </w:p>
        </w:tc>
      </w:tr>
      <w:tr w:rsidR="00ED03EA" w:rsidRPr="00ED03EA" w14:paraId="21FAD965" w14:textId="77777777" w:rsidTr="006F0B31">
        <w:trPr>
          <w:trHeight w:val="643"/>
        </w:trPr>
        <w:tc>
          <w:tcPr>
            <w:tcW w:w="2405" w:type="dxa"/>
          </w:tcPr>
          <w:p w14:paraId="1F8A6FB3" w14:textId="5317E76D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Краткая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7093" w:type="dxa"/>
          </w:tcPr>
          <w:p w14:paraId="1CEBED49" w14:textId="3E19FDD5" w:rsidR="00B943FC" w:rsidRPr="00B943FC" w:rsidRDefault="00EF4E5D" w:rsidP="00D80EF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 настоящее время </w:t>
            </w:r>
            <w:r w:rsidR="00990496" w:rsidRPr="00865C45">
              <w:rPr>
                <w:b/>
                <w:sz w:val="28"/>
                <w:szCs w:val="28"/>
                <w:lang w:val="ru-RU"/>
              </w:rPr>
              <w:t>решение проблемы сохранения</w:t>
            </w:r>
            <w:r w:rsidR="00B1613C" w:rsidRPr="00865C45">
              <w:rPr>
                <w:b/>
                <w:sz w:val="28"/>
                <w:szCs w:val="28"/>
                <w:lang w:val="ru-RU"/>
              </w:rPr>
              <w:t xml:space="preserve"> качества жизни человека немыслимо</w:t>
            </w:r>
            <w:r w:rsidR="00582B9C" w:rsidRPr="00865C45">
              <w:rPr>
                <w:b/>
                <w:sz w:val="28"/>
                <w:szCs w:val="28"/>
                <w:lang w:val="ru-RU"/>
              </w:rPr>
              <w:t xml:space="preserve"> 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без </w:t>
            </w:r>
            <w:r w:rsidR="00C268AB">
              <w:rPr>
                <w:b/>
                <w:sz w:val="28"/>
                <w:szCs w:val="28"/>
                <w:lang w:val="ru-RU"/>
              </w:rPr>
              <w:t xml:space="preserve">обеспечения его 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>экологически чист</w:t>
            </w:r>
            <w:r w:rsidR="00C268AB">
              <w:rPr>
                <w:b/>
                <w:sz w:val="28"/>
                <w:szCs w:val="28"/>
                <w:lang w:val="ru-RU"/>
              </w:rPr>
              <w:t>ыми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</w:t>
            </w:r>
            <w:r w:rsidR="00C268AB">
              <w:rPr>
                <w:b/>
                <w:sz w:val="28"/>
                <w:szCs w:val="28"/>
                <w:lang w:val="ru-RU"/>
              </w:rPr>
              <w:t>продуктами питания</w:t>
            </w:r>
            <w:r w:rsidR="00582B9C" w:rsidRPr="00865C45">
              <w:rPr>
                <w:b/>
                <w:sz w:val="28"/>
                <w:szCs w:val="28"/>
                <w:lang w:val="ru-RU"/>
              </w:rPr>
              <w:t>.</w:t>
            </w:r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В связи с этим, </w:t>
            </w:r>
            <w:r w:rsidR="00C268AB">
              <w:rPr>
                <w:b/>
                <w:sz w:val="28"/>
                <w:szCs w:val="28"/>
                <w:lang w:val="ru-RU"/>
              </w:rPr>
              <w:t xml:space="preserve">становится всё более актуальным выращивание </w:t>
            </w:r>
            <w:proofErr w:type="spellStart"/>
            <w:r w:rsidR="00C268AB">
              <w:rPr>
                <w:b/>
                <w:sz w:val="28"/>
                <w:szCs w:val="28"/>
                <w:lang w:val="ru-RU"/>
              </w:rPr>
              <w:t>микрозелени</w:t>
            </w:r>
            <w:proofErr w:type="spellEnd"/>
            <w:r w:rsidR="00C268AB">
              <w:rPr>
                <w:b/>
                <w:sz w:val="28"/>
                <w:szCs w:val="28"/>
                <w:lang w:val="ru-RU"/>
              </w:rPr>
              <w:t xml:space="preserve"> и других культур под индивидуальные потребности семьи, которые могут быть удовлетворены </w:t>
            </w:r>
            <w:r w:rsidR="003A7486">
              <w:rPr>
                <w:b/>
                <w:sz w:val="28"/>
                <w:szCs w:val="28"/>
                <w:lang w:val="ru-RU"/>
              </w:rPr>
              <w:t xml:space="preserve">в том числе </w:t>
            </w:r>
            <w:r w:rsidR="00C268AB">
              <w:rPr>
                <w:b/>
                <w:sz w:val="28"/>
                <w:szCs w:val="28"/>
                <w:lang w:val="ru-RU"/>
              </w:rPr>
              <w:t xml:space="preserve">через организацию </w:t>
            </w:r>
            <w:proofErr w:type="spellStart"/>
            <w:r w:rsidR="00C268AB">
              <w:rPr>
                <w:b/>
                <w:sz w:val="28"/>
                <w:szCs w:val="28"/>
                <w:lang w:val="ru-RU"/>
              </w:rPr>
              <w:t>ситиферм</w:t>
            </w:r>
            <w:proofErr w:type="spellEnd"/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. </w:t>
            </w:r>
            <w:r w:rsidR="00C268AB">
              <w:rPr>
                <w:b/>
                <w:sz w:val="28"/>
                <w:szCs w:val="28"/>
                <w:lang w:val="ru-RU"/>
              </w:rPr>
              <w:t>При этом</w:t>
            </w:r>
            <w:r>
              <w:rPr>
                <w:b/>
                <w:sz w:val="28"/>
                <w:szCs w:val="28"/>
                <w:lang w:val="ru-RU"/>
              </w:rPr>
              <w:t>, чтобы получить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экологически чист</w:t>
            </w:r>
            <w:r>
              <w:rPr>
                <w:b/>
                <w:sz w:val="28"/>
                <w:szCs w:val="28"/>
                <w:lang w:val="ru-RU"/>
              </w:rPr>
              <w:t>ую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продукци</w:t>
            </w:r>
            <w:r>
              <w:rPr>
                <w:b/>
                <w:sz w:val="28"/>
                <w:szCs w:val="28"/>
                <w:lang w:val="ru-RU"/>
              </w:rPr>
              <w:t>ю</w:t>
            </w:r>
            <w:r w:rsidR="00C268AB">
              <w:rPr>
                <w:b/>
                <w:sz w:val="28"/>
                <w:szCs w:val="28"/>
                <w:lang w:val="ru-RU"/>
              </w:rPr>
              <w:t xml:space="preserve">, 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необходимо </w:t>
            </w:r>
            <w:r>
              <w:rPr>
                <w:b/>
                <w:sz w:val="28"/>
                <w:szCs w:val="28"/>
                <w:lang w:val="ru-RU"/>
              </w:rPr>
              <w:t>использова</w:t>
            </w:r>
            <w:r w:rsidR="00C268AB">
              <w:rPr>
                <w:b/>
                <w:sz w:val="28"/>
                <w:szCs w:val="28"/>
                <w:lang w:val="ru-RU"/>
              </w:rPr>
              <w:t>ть</w:t>
            </w:r>
            <w:r>
              <w:rPr>
                <w:b/>
                <w:sz w:val="28"/>
                <w:szCs w:val="28"/>
                <w:lang w:val="ru-RU"/>
              </w:rPr>
              <w:t xml:space="preserve"> «зелёны</w:t>
            </w:r>
            <w:r w:rsidR="00C268AB">
              <w:rPr>
                <w:b/>
                <w:sz w:val="28"/>
                <w:szCs w:val="28"/>
                <w:lang w:val="ru-RU"/>
              </w:rPr>
              <w:t>е</w:t>
            </w:r>
            <w:r>
              <w:rPr>
                <w:b/>
                <w:sz w:val="28"/>
                <w:szCs w:val="28"/>
                <w:lang w:val="ru-RU"/>
              </w:rPr>
              <w:t xml:space="preserve"> технологи</w:t>
            </w:r>
            <w:r w:rsidR="00D80EFA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  <w:r w:rsidR="00DD4662">
              <w:rPr>
                <w:b/>
                <w:sz w:val="28"/>
                <w:szCs w:val="28"/>
                <w:lang w:val="ru-RU"/>
              </w:rPr>
              <w:t>, сделав акцент на</w:t>
            </w:r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 применени</w:t>
            </w:r>
            <w:r w:rsidR="00DD4662">
              <w:rPr>
                <w:b/>
                <w:sz w:val="28"/>
                <w:szCs w:val="28"/>
                <w:lang w:val="ru-RU"/>
              </w:rPr>
              <w:t>е микробиологических комплексов</w:t>
            </w:r>
          </w:p>
        </w:tc>
      </w:tr>
      <w:tr w:rsidR="00ED03EA" w:rsidRPr="00ED03EA" w14:paraId="0FA188C4" w14:textId="77777777" w:rsidTr="006F0B31">
        <w:trPr>
          <w:trHeight w:val="643"/>
        </w:trPr>
        <w:tc>
          <w:tcPr>
            <w:tcW w:w="2405" w:type="dxa"/>
          </w:tcPr>
          <w:p w14:paraId="58D7A9C6" w14:textId="4B2EA7C7" w:rsidR="00ED03EA" w:rsidRPr="00EF4E5D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EF4E5D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7093" w:type="dxa"/>
          </w:tcPr>
          <w:p w14:paraId="5B8EC828" w14:textId="7E54C861" w:rsidR="00B943FC" w:rsidRPr="008C7FB8" w:rsidRDefault="005168DC" w:rsidP="00D80EFA">
            <w:pPr>
              <w:jc w:val="both"/>
              <w:rPr>
                <w:sz w:val="28"/>
                <w:szCs w:val="28"/>
                <w:lang w:val="ru-RU"/>
              </w:rPr>
            </w:pPr>
            <w:r w:rsidRPr="008C7FB8">
              <w:rPr>
                <w:sz w:val="28"/>
                <w:szCs w:val="28"/>
                <w:lang w:val="ru-RU"/>
              </w:rPr>
              <w:t xml:space="preserve">Разработать проект </w:t>
            </w:r>
            <w:r w:rsidR="00865C45" w:rsidRPr="008C7FB8">
              <w:rPr>
                <w:sz w:val="28"/>
                <w:szCs w:val="28"/>
                <w:lang w:val="ru-RU"/>
              </w:rPr>
              <w:t xml:space="preserve">апробации современных </w:t>
            </w:r>
            <w:r w:rsidRPr="008C7FB8">
              <w:rPr>
                <w:sz w:val="28"/>
                <w:szCs w:val="28"/>
                <w:lang w:val="ru-RU"/>
              </w:rPr>
              <w:t xml:space="preserve">микробиологических комплексов для решения </w:t>
            </w:r>
            <w:r w:rsidR="00865C45" w:rsidRPr="008C7FB8">
              <w:rPr>
                <w:sz w:val="28"/>
                <w:szCs w:val="28"/>
                <w:lang w:val="ru-RU"/>
              </w:rPr>
              <w:t>агроэкологических проблем</w:t>
            </w:r>
          </w:p>
        </w:tc>
      </w:tr>
      <w:tr w:rsidR="00ED03EA" w:rsidRPr="00ED03EA" w14:paraId="6D0B37E2" w14:textId="77777777" w:rsidTr="006F0B31">
        <w:trPr>
          <w:trHeight w:val="643"/>
        </w:trPr>
        <w:tc>
          <w:tcPr>
            <w:tcW w:w="2405" w:type="dxa"/>
          </w:tcPr>
          <w:p w14:paraId="7D770741" w14:textId="650990C6" w:rsidR="00ED03EA" w:rsidRPr="00ED03EA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Пояснения</w:t>
            </w:r>
            <w:proofErr w:type="spellEnd"/>
            <w:r w:rsidRPr="00ED03EA">
              <w:rPr>
                <w:sz w:val="28"/>
                <w:szCs w:val="28"/>
              </w:rPr>
              <w:t xml:space="preserve"> к </w:t>
            </w:r>
            <w:proofErr w:type="spellStart"/>
            <w:r w:rsidRPr="00ED03EA">
              <w:rPr>
                <w:sz w:val="28"/>
                <w:szCs w:val="28"/>
              </w:rPr>
              <w:t>выполнению</w:t>
            </w:r>
            <w:proofErr w:type="spellEnd"/>
          </w:p>
        </w:tc>
        <w:tc>
          <w:tcPr>
            <w:tcW w:w="7093" w:type="dxa"/>
          </w:tcPr>
          <w:p w14:paraId="5A5E41B2" w14:textId="657CC314" w:rsidR="00B943FC" w:rsidRPr="008C7FB8" w:rsidRDefault="005168DC" w:rsidP="00865C45">
            <w:pPr>
              <w:jc w:val="both"/>
              <w:rPr>
                <w:sz w:val="28"/>
                <w:szCs w:val="28"/>
                <w:lang w:val="ru-RU"/>
              </w:rPr>
            </w:pPr>
            <w:r w:rsidRPr="008C7FB8">
              <w:rPr>
                <w:sz w:val="28"/>
                <w:szCs w:val="28"/>
                <w:lang w:val="ru-RU"/>
              </w:rPr>
              <w:t xml:space="preserve">При выполнении проекта приветствуется использование опытно-экспериментальных методов </w:t>
            </w:r>
            <w:r w:rsidR="00582B9C" w:rsidRPr="008C7FB8">
              <w:rPr>
                <w:sz w:val="28"/>
                <w:szCs w:val="28"/>
                <w:lang w:val="ru-RU"/>
              </w:rPr>
              <w:t>определени</w:t>
            </w:r>
            <w:r w:rsidR="00865C45" w:rsidRPr="008C7FB8">
              <w:rPr>
                <w:sz w:val="28"/>
                <w:szCs w:val="28"/>
                <w:lang w:val="ru-RU"/>
              </w:rPr>
              <w:t>я</w:t>
            </w:r>
            <w:r w:rsidR="00582B9C" w:rsidRPr="008C7FB8">
              <w:rPr>
                <w:sz w:val="28"/>
                <w:szCs w:val="28"/>
                <w:lang w:val="ru-RU"/>
              </w:rPr>
              <w:t xml:space="preserve"> эффективности практического применения изучаемых микробиологических комплексов</w:t>
            </w:r>
          </w:p>
        </w:tc>
      </w:tr>
      <w:tr w:rsidR="00ED03EA" w:rsidRPr="00052A66" w14:paraId="5DE65FB1" w14:textId="77777777" w:rsidTr="006F0B31">
        <w:trPr>
          <w:trHeight w:val="708"/>
        </w:trPr>
        <w:tc>
          <w:tcPr>
            <w:tcW w:w="2405" w:type="dxa"/>
          </w:tcPr>
          <w:p w14:paraId="43087FB3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Рекомендуемая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093" w:type="dxa"/>
          </w:tcPr>
          <w:p w14:paraId="51CB0DB4" w14:textId="6A73D920" w:rsidR="00ED03EA" w:rsidRPr="00B835F0" w:rsidRDefault="005168DC" w:rsidP="00B835F0">
            <w:pPr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</w:pPr>
            <w:r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1. Муравьев А.Г.,</w:t>
            </w:r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Каррыев</w:t>
            </w:r>
            <w:proofErr w:type="spellEnd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Б.Б., </w:t>
            </w:r>
            <w:proofErr w:type="spellStart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Ляндзберг</w:t>
            </w:r>
            <w:proofErr w:type="spellEnd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А.Р.</w:t>
            </w:r>
            <w:r w:rsidR="004137A9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О</w:t>
            </w:r>
            <w:r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ценка экологического состояния почвы</w:t>
            </w:r>
          </w:p>
          <w:p w14:paraId="12A1A31C" w14:textId="77777777" w:rsidR="005168DC" w:rsidRPr="00B835F0" w:rsidRDefault="005168DC" w:rsidP="00B835F0">
            <w:pPr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</w:pPr>
            <w:r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2. Эколого-аналитические методы исследования ок</w:t>
            </w:r>
            <w:r w:rsidR="004137A9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ружающей среды: Учебное пособие</w:t>
            </w:r>
          </w:p>
          <w:p w14:paraId="44F74A33" w14:textId="75D773A7" w:rsidR="00632B19" w:rsidRPr="00E903A7" w:rsidRDefault="009B25FA" w:rsidP="00B943FC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3. </w:t>
            </w:r>
            <w:proofErr w:type="spellStart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Кожемяков</w:t>
            </w:r>
            <w:proofErr w:type="spellEnd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А.П., Лактионов Ю.В., Попова Т.А., Орлова А.Г., Кокорина А.Л., </w:t>
            </w:r>
            <w:proofErr w:type="spellStart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Вайшля</w:t>
            </w:r>
            <w:proofErr w:type="spellEnd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О.Б., Агафонов Е.В., Гужвин С.А., </w:t>
            </w:r>
            <w:proofErr w:type="spellStart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Чураков</w:t>
            </w:r>
            <w:proofErr w:type="spellEnd"/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А.А., Яковлева М.Т.</w:t>
            </w:r>
            <w:r w:rsidR="00052A66" w:rsidRPr="00B835F0">
              <w:rPr>
                <w:rStyle w:val="a6"/>
                <w:color w:val="auto"/>
                <w:u w:val="none"/>
                <w:lang w:val="ru-RU"/>
              </w:rPr>
              <w:t xml:space="preserve"> </w:t>
            </w:r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Агротехнологические основы создания </w:t>
            </w:r>
            <w:r w:rsidR="00632B19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усовершенствованных</w:t>
            </w:r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 xml:space="preserve"> форм микробных би</w:t>
            </w:r>
            <w:r w:rsidR="00632B19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о</w:t>
            </w:r>
            <w:r w:rsidR="00052A66" w:rsidRPr="00B835F0">
              <w:rPr>
                <w:rStyle w:val="a6"/>
                <w:color w:val="auto"/>
                <w:sz w:val="28"/>
                <w:szCs w:val="28"/>
                <w:u w:val="none"/>
                <w:lang w:val="ru-RU"/>
              </w:rPr>
              <w:t>препаратов для земледелия</w:t>
            </w:r>
          </w:p>
        </w:tc>
      </w:tr>
      <w:tr w:rsidR="00ED03EA" w:rsidRPr="00ED03EA" w14:paraId="5D428A62" w14:textId="77777777" w:rsidTr="006F0B31">
        <w:trPr>
          <w:trHeight w:val="873"/>
        </w:trPr>
        <w:tc>
          <w:tcPr>
            <w:tcW w:w="2405" w:type="dxa"/>
          </w:tcPr>
          <w:p w14:paraId="4CB3E555" w14:textId="77777777" w:rsidR="00ED03EA" w:rsidRPr="005168DC" w:rsidRDefault="00ED03EA" w:rsidP="002018F7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5168DC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7093" w:type="dxa"/>
          </w:tcPr>
          <w:p w14:paraId="4203E0B9" w14:textId="7EBC80ED" w:rsidR="00ED03EA" w:rsidRDefault="00582B9C" w:rsidP="002018F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Рогатнев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Константин Николаевич</w:t>
            </w:r>
            <w:r w:rsidR="004137A9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,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ООО «</w:t>
            </w:r>
            <w:proofErr w:type="spellStart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Эколайн</w:t>
            </w:r>
            <w:proofErr w:type="spellEnd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271B4C15" w14:textId="5BF06E5F" w:rsidR="00AB14C1" w:rsidRPr="00ED03EA" w:rsidRDefault="004137A9" w:rsidP="002018F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2. Зубкова Татьяна Владимировна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, ЕГУ им. И.А. Бунина</w:t>
            </w:r>
          </w:p>
        </w:tc>
      </w:tr>
    </w:tbl>
    <w:p w14:paraId="56F35D39" w14:textId="77777777" w:rsidR="00A72B94" w:rsidRDefault="00A72B94" w:rsidP="00A72B94">
      <w:pPr>
        <w:pStyle w:val="a3"/>
        <w:spacing w:before="7"/>
      </w:pPr>
    </w:p>
    <w:p w14:paraId="1D7BB610" w14:textId="77777777" w:rsidR="008C7FB8" w:rsidRDefault="008C7FB8" w:rsidP="00A72B94">
      <w:pPr>
        <w:pStyle w:val="a3"/>
        <w:spacing w:before="7"/>
      </w:pPr>
    </w:p>
    <w:p w14:paraId="6F500912" w14:textId="77777777" w:rsidR="003A7486" w:rsidRDefault="003A7486" w:rsidP="00A72B94">
      <w:pPr>
        <w:pStyle w:val="a3"/>
        <w:spacing w:before="7"/>
      </w:pPr>
    </w:p>
    <w:p w14:paraId="67B648C7" w14:textId="77777777" w:rsidR="008C7FB8" w:rsidRDefault="008C7FB8" w:rsidP="00A72B94">
      <w:pPr>
        <w:pStyle w:val="a3"/>
        <w:spacing w:before="7"/>
      </w:pPr>
    </w:p>
    <w:p w14:paraId="1D205847" w14:textId="77777777" w:rsidR="009903D6" w:rsidRPr="00ED03EA" w:rsidRDefault="009903D6" w:rsidP="00A72B94">
      <w:pPr>
        <w:pStyle w:val="a3"/>
        <w:spacing w:before="7"/>
      </w:pPr>
      <w:bookmarkStart w:id="0" w:name="_GoBack"/>
      <w:bookmarkEnd w:id="0"/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</w:tblGrid>
      <w:tr w:rsidR="00A72B94" w:rsidRPr="00ED03EA" w14:paraId="766198A7" w14:textId="77777777" w:rsidTr="006F0B31">
        <w:trPr>
          <w:trHeight w:val="645"/>
        </w:trPr>
        <w:tc>
          <w:tcPr>
            <w:tcW w:w="9498" w:type="dxa"/>
            <w:gridSpan w:val="2"/>
            <w:shd w:val="clear" w:color="auto" w:fill="D9E1F3"/>
          </w:tcPr>
          <w:p w14:paraId="514C478C" w14:textId="7EB6A130" w:rsidR="00A72B94" w:rsidRPr="00A72B94" w:rsidRDefault="00A72B94" w:rsidP="00C163A5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lastRenderedPageBreak/>
              <w:t xml:space="preserve">Конкурсный кейс №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72B94" w:rsidRPr="00ED03EA" w14:paraId="395CBF09" w14:textId="77777777" w:rsidTr="006F0B31">
        <w:trPr>
          <w:trHeight w:val="643"/>
        </w:trPr>
        <w:tc>
          <w:tcPr>
            <w:tcW w:w="2269" w:type="dxa"/>
          </w:tcPr>
          <w:p w14:paraId="192A33DC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7229" w:type="dxa"/>
          </w:tcPr>
          <w:p w14:paraId="031435B3" w14:textId="7C09752D" w:rsidR="00B943FC" w:rsidRPr="00921724" w:rsidRDefault="00736144" w:rsidP="00864F6B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Цветочно-</w:t>
            </w:r>
            <w:r w:rsidR="00266341">
              <w:rPr>
                <w:b/>
                <w:sz w:val="28"/>
                <w:szCs w:val="28"/>
                <w:lang w:val="ru-RU"/>
              </w:rPr>
              <w:t>декоративные растения в создании экологической инфраструктуры населённого пункта</w:t>
            </w:r>
          </w:p>
        </w:tc>
      </w:tr>
      <w:tr w:rsidR="00A72B94" w:rsidRPr="00ED03EA" w14:paraId="7AEFFA80" w14:textId="77777777" w:rsidTr="006F0B31">
        <w:trPr>
          <w:trHeight w:val="643"/>
        </w:trPr>
        <w:tc>
          <w:tcPr>
            <w:tcW w:w="2269" w:type="dxa"/>
          </w:tcPr>
          <w:p w14:paraId="3619A027" w14:textId="77777777" w:rsidR="00A72B94" w:rsidRPr="00ED03EA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AB14C1">
              <w:rPr>
                <w:sz w:val="28"/>
                <w:szCs w:val="28"/>
                <w:lang w:val="ru-RU"/>
              </w:rPr>
              <w:t xml:space="preserve">Краткая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7229" w:type="dxa"/>
          </w:tcPr>
          <w:p w14:paraId="32309538" w14:textId="77777777" w:rsidR="00266341" w:rsidRDefault="00266341" w:rsidP="00266341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Комфортная среда обитания – необходимое условие социально-экономического развития территории. Вернуть человеку, живущему в крупном городе, возможность полноценного контакта с природой, означает отказаться от многих стереотипов в организации архитектурно-пространственной среды, основанных на жёстком разграничении её природных и искусственных компонентов.</w:t>
            </w:r>
          </w:p>
          <w:p w14:paraId="1021C785" w14:textId="51B98F31" w:rsidR="00921724" w:rsidRPr="00B943FC" w:rsidRDefault="00266341" w:rsidP="00266341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0" w:right="97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Придание свободным пространствам определённых структурных качеств с дополнением природных элементов становится наиболее актуальным для тех зон, где ч</w:t>
            </w:r>
            <w:r w:rsidR="00D80EFA">
              <w:rPr>
                <w:b/>
                <w:sz w:val="28"/>
                <w:szCs w:val="28"/>
                <w:lang w:val="ru-RU"/>
              </w:rPr>
              <w:t>еловек находится продолжительно</w:t>
            </w:r>
          </w:p>
        </w:tc>
      </w:tr>
      <w:tr w:rsidR="00A72B94" w:rsidRPr="00ED03EA" w14:paraId="38BCA88B" w14:textId="77777777" w:rsidTr="006F0B31">
        <w:trPr>
          <w:trHeight w:val="1144"/>
        </w:trPr>
        <w:tc>
          <w:tcPr>
            <w:tcW w:w="2269" w:type="dxa"/>
          </w:tcPr>
          <w:p w14:paraId="636A01C0" w14:textId="70295295" w:rsidR="00A72B94" w:rsidRPr="00A72B94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7229" w:type="dxa"/>
          </w:tcPr>
          <w:p w14:paraId="74D20953" w14:textId="06FFB09D" w:rsidR="00B943FC" w:rsidRPr="00921724" w:rsidRDefault="00266341" w:rsidP="002663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Проанализировать соответствие территории населённого пункта экологическим требованиям, разработать проект по её озеленению с использованием </w:t>
            </w:r>
            <w:r w:rsidR="00736144">
              <w:rPr>
                <w:sz w:val="28"/>
                <w:szCs w:val="28"/>
                <w:lang w:val="ru-RU"/>
              </w:rPr>
              <w:t>цветочно-</w:t>
            </w:r>
            <w:r>
              <w:rPr>
                <w:sz w:val="28"/>
                <w:szCs w:val="28"/>
                <w:lang w:val="ru-RU"/>
              </w:rPr>
              <w:t>декоративных растений.</w:t>
            </w:r>
          </w:p>
        </w:tc>
      </w:tr>
      <w:tr w:rsidR="00A72B94" w:rsidRPr="00ED03EA" w14:paraId="69934BB4" w14:textId="77777777" w:rsidTr="006F0B31">
        <w:trPr>
          <w:trHeight w:val="643"/>
        </w:trPr>
        <w:tc>
          <w:tcPr>
            <w:tcW w:w="2269" w:type="dxa"/>
          </w:tcPr>
          <w:p w14:paraId="389AABD9" w14:textId="77777777" w:rsidR="00A72B94" w:rsidRPr="00A72B94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7229" w:type="dxa"/>
          </w:tcPr>
          <w:p w14:paraId="20BF6506" w14:textId="7CE76FA2" w:rsidR="00B943FC" w:rsidRPr="00A72B94" w:rsidRDefault="00921724" w:rsidP="002A0BA1">
            <w:pPr>
              <w:jc w:val="both"/>
              <w:rPr>
                <w:sz w:val="28"/>
                <w:szCs w:val="28"/>
                <w:lang w:val="ru-RU"/>
              </w:rPr>
            </w:pPr>
            <w:r w:rsidRPr="00921724">
              <w:rPr>
                <w:sz w:val="28"/>
                <w:szCs w:val="28"/>
                <w:lang w:val="ru-RU"/>
              </w:rPr>
              <w:t>При выполнение проекта приветствуется создание макета, 3</w:t>
            </w:r>
            <w:r w:rsidRPr="00921724">
              <w:rPr>
                <w:sz w:val="28"/>
                <w:szCs w:val="28"/>
              </w:rPr>
              <w:t>D</w:t>
            </w:r>
            <w:r w:rsidRPr="00921724">
              <w:rPr>
                <w:sz w:val="28"/>
                <w:szCs w:val="28"/>
                <w:lang w:val="ru-RU"/>
              </w:rPr>
              <w:t xml:space="preserve"> - модели и т.д.</w:t>
            </w:r>
          </w:p>
        </w:tc>
      </w:tr>
      <w:tr w:rsidR="00A72B94" w:rsidRPr="00ED03EA" w14:paraId="0F0553B9" w14:textId="77777777" w:rsidTr="006F0B31">
        <w:trPr>
          <w:trHeight w:val="708"/>
        </w:trPr>
        <w:tc>
          <w:tcPr>
            <w:tcW w:w="2269" w:type="dxa"/>
          </w:tcPr>
          <w:p w14:paraId="52CC1EE4" w14:textId="77777777" w:rsidR="00A72B94" w:rsidRPr="00A72B94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Рекомендуемая литература</w:t>
            </w:r>
          </w:p>
        </w:tc>
        <w:tc>
          <w:tcPr>
            <w:tcW w:w="7229" w:type="dxa"/>
          </w:tcPr>
          <w:p w14:paraId="2346FBCC" w14:textId="103D78C1" w:rsidR="00A72B94" w:rsidRPr="00B835F0" w:rsidRDefault="00C323BA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>1. Бобылева О.Н. Цветоводство открытого грунта</w:t>
            </w:r>
          </w:p>
          <w:p w14:paraId="49B55B87" w14:textId="69CD15E4" w:rsidR="00AB14C1" w:rsidRPr="00B835F0" w:rsidRDefault="00AB14C1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 xml:space="preserve">2. </w:t>
            </w:r>
            <w:r w:rsidR="00C323BA" w:rsidRPr="00B835F0">
              <w:rPr>
                <w:sz w:val="28"/>
                <w:szCs w:val="28"/>
                <w:lang w:val="ru-RU"/>
              </w:rPr>
              <w:t>Вакуленко В.Д. Декоративное цветоводство: учебное пособие</w:t>
            </w:r>
          </w:p>
          <w:p w14:paraId="23CE62E9" w14:textId="672DDA20" w:rsidR="00AB14C1" w:rsidRPr="00B835F0" w:rsidRDefault="00AB14C1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C323BA" w:rsidRPr="00B835F0">
              <w:rPr>
                <w:sz w:val="28"/>
                <w:szCs w:val="28"/>
                <w:lang w:val="ru-RU"/>
              </w:rPr>
              <w:t>Воке</w:t>
            </w:r>
            <w:proofErr w:type="spellEnd"/>
            <w:r w:rsidR="00C323BA" w:rsidRPr="00B835F0">
              <w:rPr>
                <w:sz w:val="28"/>
                <w:szCs w:val="28"/>
                <w:lang w:val="ru-RU"/>
              </w:rPr>
              <w:t xml:space="preserve"> Г. Энциклопедия декоративных растений: учебное пособие</w:t>
            </w:r>
          </w:p>
          <w:p w14:paraId="29FCA37B" w14:textId="385AF95A" w:rsidR="00B1613C" w:rsidRPr="00B835F0" w:rsidRDefault="00C323BA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 xml:space="preserve">4. Усова К.Е., Белопухов С.Л., </w:t>
            </w:r>
            <w:proofErr w:type="spellStart"/>
            <w:r w:rsidRPr="00B835F0">
              <w:rPr>
                <w:sz w:val="28"/>
                <w:szCs w:val="28"/>
                <w:lang w:val="ru-RU"/>
              </w:rPr>
              <w:t>Шайхиев</w:t>
            </w:r>
            <w:proofErr w:type="spellEnd"/>
            <w:r w:rsidRPr="00B835F0">
              <w:rPr>
                <w:sz w:val="28"/>
                <w:szCs w:val="28"/>
                <w:lang w:val="ru-RU"/>
              </w:rPr>
              <w:t xml:space="preserve"> И.Г. Экологически безопасные высокоэффективные регуляторы роста растений для цветочно-декоративных культур</w:t>
            </w:r>
          </w:p>
          <w:p w14:paraId="7BC9FD3F" w14:textId="2352FFAA" w:rsidR="00921724" w:rsidRPr="00B943FC" w:rsidRDefault="00B1613C" w:rsidP="009903D6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>5. Горохов Н.А., Зелёная природа города: учебное пособие</w:t>
            </w:r>
          </w:p>
        </w:tc>
      </w:tr>
      <w:tr w:rsidR="00A72B94" w:rsidRPr="00ED03EA" w14:paraId="68D52898" w14:textId="77777777" w:rsidTr="006F0B31">
        <w:trPr>
          <w:trHeight w:val="873"/>
        </w:trPr>
        <w:tc>
          <w:tcPr>
            <w:tcW w:w="2269" w:type="dxa"/>
          </w:tcPr>
          <w:p w14:paraId="5A69A12B" w14:textId="5C187B7A" w:rsidR="00A72B94" w:rsidRPr="00A72B94" w:rsidRDefault="00A72B94" w:rsidP="00C163A5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7229" w:type="dxa"/>
          </w:tcPr>
          <w:p w14:paraId="4826962F" w14:textId="77777777" w:rsidR="00A72B94" w:rsidRDefault="00EC69F8" w:rsidP="00C16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Мачнева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Елена Вячеславовна, МУП «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Зеленхоз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2158DAF8" w14:textId="58E76BB1" w:rsidR="00E903A7" w:rsidRPr="00ED03EA" w:rsidRDefault="00E903A7" w:rsidP="00C16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2. Акулова Инна Александровна, МУП «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Зеленхоз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</w:tc>
      </w:tr>
    </w:tbl>
    <w:p w14:paraId="51673D2D" w14:textId="77777777" w:rsidR="00A72B94" w:rsidRPr="00B943FC" w:rsidRDefault="00A72B94" w:rsidP="00A72B94">
      <w:pPr>
        <w:pStyle w:val="a3"/>
        <w:spacing w:before="7"/>
      </w:pPr>
    </w:p>
    <w:p w14:paraId="1DAB5121" w14:textId="77777777" w:rsidR="00632B19" w:rsidRPr="00B943FC" w:rsidRDefault="00632B19" w:rsidP="00A72B94">
      <w:pPr>
        <w:pStyle w:val="a3"/>
        <w:spacing w:before="7"/>
      </w:pPr>
    </w:p>
    <w:p w14:paraId="45802374" w14:textId="77777777" w:rsidR="00632B19" w:rsidRPr="00B943FC" w:rsidRDefault="00632B19" w:rsidP="00A72B94">
      <w:pPr>
        <w:pStyle w:val="a3"/>
        <w:spacing w:before="7"/>
      </w:pPr>
    </w:p>
    <w:p w14:paraId="5D8CE364" w14:textId="77777777" w:rsidR="00921724" w:rsidRDefault="00921724" w:rsidP="00A72B94">
      <w:pPr>
        <w:pStyle w:val="a3"/>
        <w:spacing w:before="7"/>
      </w:pPr>
    </w:p>
    <w:p w14:paraId="55B2A3DE" w14:textId="77777777" w:rsidR="009903D6" w:rsidRDefault="009903D6" w:rsidP="00A72B94">
      <w:pPr>
        <w:pStyle w:val="a3"/>
        <w:spacing w:before="7"/>
      </w:pPr>
    </w:p>
    <w:p w14:paraId="41456BF7" w14:textId="77777777" w:rsidR="009903D6" w:rsidRDefault="009903D6" w:rsidP="00A72B94">
      <w:pPr>
        <w:pStyle w:val="a3"/>
        <w:spacing w:before="7"/>
      </w:pPr>
    </w:p>
    <w:p w14:paraId="1F4BC749" w14:textId="77777777" w:rsidR="009903D6" w:rsidRDefault="009903D6" w:rsidP="00A72B94">
      <w:pPr>
        <w:pStyle w:val="a3"/>
        <w:spacing w:before="7"/>
      </w:pPr>
    </w:p>
    <w:p w14:paraId="4226D27B" w14:textId="77777777" w:rsidR="009903D6" w:rsidRPr="00B943FC" w:rsidRDefault="009903D6" w:rsidP="00A72B94">
      <w:pPr>
        <w:pStyle w:val="a3"/>
        <w:spacing w:before="7"/>
      </w:pPr>
    </w:p>
    <w:p w14:paraId="5F10962D" w14:textId="77777777" w:rsidR="00921724" w:rsidRPr="00B943FC" w:rsidRDefault="00921724" w:rsidP="00A72B94">
      <w:pPr>
        <w:pStyle w:val="a3"/>
        <w:spacing w:before="7"/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3"/>
      </w:tblGrid>
      <w:tr w:rsidR="00A72B94" w:rsidRPr="00ED03EA" w14:paraId="7EB1E1EB" w14:textId="77777777" w:rsidTr="006F0B31">
        <w:trPr>
          <w:trHeight w:val="645"/>
        </w:trPr>
        <w:tc>
          <w:tcPr>
            <w:tcW w:w="9498" w:type="dxa"/>
            <w:gridSpan w:val="2"/>
            <w:shd w:val="clear" w:color="auto" w:fill="D9E1F3"/>
          </w:tcPr>
          <w:p w14:paraId="00A2C024" w14:textId="3F52AB58" w:rsidR="00A72B94" w:rsidRPr="00A72B94" w:rsidRDefault="00A72B94" w:rsidP="00C163A5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lastRenderedPageBreak/>
              <w:t>Ко</w:t>
            </w:r>
            <w:r w:rsidRPr="00AB14C1">
              <w:rPr>
                <w:sz w:val="28"/>
                <w:szCs w:val="28"/>
                <w:lang w:val="ru-RU"/>
              </w:rPr>
              <w:t xml:space="preserve">нкурсный кейс №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72B94" w:rsidRPr="00ED03EA" w14:paraId="03E01BAE" w14:textId="77777777" w:rsidTr="006F0B31">
        <w:trPr>
          <w:trHeight w:val="643"/>
        </w:trPr>
        <w:tc>
          <w:tcPr>
            <w:tcW w:w="2405" w:type="dxa"/>
          </w:tcPr>
          <w:p w14:paraId="0934E119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7093" w:type="dxa"/>
          </w:tcPr>
          <w:p w14:paraId="4CAC2A50" w14:textId="33408650" w:rsidR="00B943FC" w:rsidRPr="00AB14C1" w:rsidRDefault="008811EC" w:rsidP="00736144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Использование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 и биотехнологий в повышении адаптационных свойств районированных сортов рапса на территории Липецкой области</w:t>
            </w:r>
          </w:p>
        </w:tc>
      </w:tr>
      <w:tr w:rsidR="00A72B94" w:rsidRPr="00ED03EA" w14:paraId="516EC79D" w14:textId="77777777" w:rsidTr="006F0B31">
        <w:trPr>
          <w:trHeight w:val="643"/>
        </w:trPr>
        <w:tc>
          <w:tcPr>
            <w:tcW w:w="2405" w:type="dxa"/>
          </w:tcPr>
          <w:p w14:paraId="479282CE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Краткая формулировка проблемы</w:t>
            </w:r>
          </w:p>
        </w:tc>
        <w:tc>
          <w:tcPr>
            <w:tcW w:w="7093" w:type="dxa"/>
          </w:tcPr>
          <w:p w14:paraId="5AB0F333" w14:textId="4F5AF7E7" w:rsidR="00B943FC" w:rsidRPr="00AB14C1" w:rsidRDefault="008811EC" w:rsidP="00D80EFA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Рапс – одна из основн</w:t>
            </w:r>
            <w:r w:rsidR="00864F6B">
              <w:rPr>
                <w:b/>
                <w:sz w:val="28"/>
                <w:szCs w:val="28"/>
                <w:lang w:val="ru-RU"/>
              </w:rPr>
              <w:t>ых технических культур, возделываемых в Липецкой области, т</w:t>
            </w:r>
            <w:r>
              <w:rPr>
                <w:b/>
                <w:sz w:val="28"/>
                <w:szCs w:val="28"/>
                <w:lang w:val="ru-RU"/>
              </w:rPr>
              <w:t xml:space="preserve">ехнология выращивания которой тесно связана с погодными условиями. Неустойчивость погодных условий определяет крайне узкий временной диапазон для проведения определённых агротехнических мероприятий при выращивании рапса. Поэтому актуальным является разработка таких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агротехнологий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, которые позволят расширить временной диапазон сохранения оптимальн</w:t>
            </w:r>
            <w:r w:rsidR="00691E49">
              <w:rPr>
                <w:b/>
                <w:sz w:val="28"/>
                <w:szCs w:val="28"/>
                <w:lang w:val="ru-RU"/>
              </w:rPr>
              <w:t>ых условий выращивания культуры</w:t>
            </w:r>
          </w:p>
        </w:tc>
      </w:tr>
      <w:tr w:rsidR="00A72B94" w:rsidRPr="00ED03EA" w14:paraId="6EF3EC84" w14:textId="77777777" w:rsidTr="006F0B31">
        <w:trPr>
          <w:trHeight w:val="643"/>
        </w:trPr>
        <w:tc>
          <w:tcPr>
            <w:tcW w:w="2405" w:type="dxa"/>
          </w:tcPr>
          <w:p w14:paraId="21ECB4F1" w14:textId="77777777" w:rsidR="00A72B94" w:rsidRPr="00AB14C1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7093" w:type="dxa"/>
          </w:tcPr>
          <w:p w14:paraId="10E65267" w14:textId="76C68BDE" w:rsidR="00B943FC" w:rsidRPr="00ED03EA" w:rsidRDefault="00864F6B" w:rsidP="00C163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Разработать проект применения </w:t>
            </w:r>
            <w:proofErr w:type="spellStart"/>
            <w:r>
              <w:rPr>
                <w:sz w:val="28"/>
                <w:szCs w:val="28"/>
                <w:lang w:val="ru-RU"/>
              </w:rPr>
              <w:t>агротехнологий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 использованием средств, повышающих адаптационные способно</w:t>
            </w:r>
            <w:r w:rsidR="00691E49">
              <w:rPr>
                <w:sz w:val="28"/>
                <w:szCs w:val="28"/>
                <w:lang w:val="ru-RU"/>
              </w:rPr>
              <w:t>сти районированных сортов рапса</w:t>
            </w:r>
          </w:p>
        </w:tc>
      </w:tr>
      <w:tr w:rsidR="00A72B94" w:rsidRPr="00ED03EA" w14:paraId="7E4812ED" w14:textId="77777777" w:rsidTr="006F0B31">
        <w:trPr>
          <w:trHeight w:val="643"/>
        </w:trPr>
        <w:tc>
          <w:tcPr>
            <w:tcW w:w="2405" w:type="dxa"/>
          </w:tcPr>
          <w:p w14:paraId="1EC57F83" w14:textId="77777777" w:rsidR="00A72B94" w:rsidRPr="00AB14C1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7093" w:type="dxa"/>
          </w:tcPr>
          <w:p w14:paraId="19B98C4D" w14:textId="39290C38" w:rsidR="00B943FC" w:rsidRPr="00AB14C1" w:rsidRDefault="00864F6B" w:rsidP="009904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выполнении проекта приветствуется опытно-экспериментальный вклад участника в реализацию изменений стандартных </w:t>
            </w:r>
            <w:proofErr w:type="spellStart"/>
            <w:r>
              <w:rPr>
                <w:sz w:val="28"/>
                <w:szCs w:val="28"/>
                <w:lang w:val="ru-RU"/>
              </w:rPr>
              <w:t>а</w:t>
            </w:r>
            <w:r w:rsidR="00691E49">
              <w:rPr>
                <w:sz w:val="28"/>
                <w:szCs w:val="28"/>
                <w:lang w:val="ru-RU"/>
              </w:rPr>
              <w:t>гротехнологий</w:t>
            </w:r>
            <w:proofErr w:type="spellEnd"/>
            <w:r w:rsidR="00691E49">
              <w:rPr>
                <w:sz w:val="28"/>
                <w:szCs w:val="28"/>
                <w:lang w:val="ru-RU"/>
              </w:rPr>
              <w:t xml:space="preserve"> выращивания рапса</w:t>
            </w:r>
          </w:p>
        </w:tc>
      </w:tr>
      <w:tr w:rsidR="00A72B94" w:rsidRPr="00ED03EA" w14:paraId="60543113" w14:textId="77777777" w:rsidTr="006F0B31">
        <w:trPr>
          <w:trHeight w:val="708"/>
        </w:trPr>
        <w:tc>
          <w:tcPr>
            <w:tcW w:w="2405" w:type="dxa"/>
          </w:tcPr>
          <w:p w14:paraId="2E0B0DB4" w14:textId="77777777" w:rsidR="00A72B94" w:rsidRPr="008811EC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8811EC">
              <w:rPr>
                <w:sz w:val="28"/>
                <w:szCs w:val="28"/>
                <w:lang w:val="ru-RU"/>
              </w:rPr>
              <w:t>Рекомендуемая литература</w:t>
            </w:r>
          </w:p>
        </w:tc>
        <w:tc>
          <w:tcPr>
            <w:tcW w:w="7093" w:type="dxa"/>
          </w:tcPr>
          <w:p w14:paraId="4FDF8AF4" w14:textId="77777777" w:rsidR="005168DC" w:rsidRPr="00B835F0" w:rsidRDefault="00475DC3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>1. Организация опытнической работы учащихся по растениеводству: Методическое пособие</w:t>
            </w:r>
          </w:p>
          <w:p w14:paraId="33ABB7AB" w14:textId="77777777" w:rsidR="00475DC3" w:rsidRPr="00B835F0" w:rsidRDefault="00475DC3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>2. Третьяков Н.Н., Кошкин Е.И., Макрушин Н.М. Физиология и биохимия сельскохозяйственных растений</w:t>
            </w:r>
          </w:p>
          <w:p w14:paraId="403DCD3E" w14:textId="77777777" w:rsidR="00475DC3" w:rsidRPr="00B835F0" w:rsidRDefault="00475DC3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>3. Левицкая Н.Г. Основы агрометеорологии: Учебное пособие</w:t>
            </w:r>
          </w:p>
          <w:p w14:paraId="791972C0" w14:textId="39F0C773" w:rsidR="00B943FC" w:rsidRPr="009903D6" w:rsidRDefault="00475DC3" w:rsidP="00B835F0">
            <w:pPr>
              <w:rPr>
                <w:sz w:val="28"/>
                <w:szCs w:val="28"/>
                <w:lang w:val="ru-RU"/>
              </w:rPr>
            </w:pPr>
            <w:r w:rsidRPr="00B835F0">
              <w:rPr>
                <w:sz w:val="28"/>
                <w:szCs w:val="28"/>
                <w:lang w:val="ru-RU"/>
              </w:rPr>
              <w:t>4. Исаев А.А. Экологическая климатология: Учебное пособие</w:t>
            </w:r>
          </w:p>
        </w:tc>
      </w:tr>
      <w:tr w:rsidR="00A72B94" w:rsidRPr="00ED03EA" w14:paraId="016A5231" w14:textId="77777777" w:rsidTr="006F0B31">
        <w:trPr>
          <w:trHeight w:val="873"/>
        </w:trPr>
        <w:tc>
          <w:tcPr>
            <w:tcW w:w="2405" w:type="dxa"/>
          </w:tcPr>
          <w:p w14:paraId="18EB9386" w14:textId="1DF79A4B" w:rsidR="00A72B94" w:rsidRPr="00303B4E" w:rsidRDefault="00A72B94" w:rsidP="00C163A5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303B4E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7093" w:type="dxa"/>
          </w:tcPr>
          <w:p w14:paraId="30214F19" w14:textId="6C2B93F2" w:rsidR="00AB14C1" w:rsidRDefault="00991BC0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1. Муравлев Анатолий Анатольевич, Липецкий научно-исследовательский институт рапса</w:t>
            </w:r>
          </w:p>
          <w:p w14:paraId="56B72C95" w14:textId="12472B76" w:rsidR="00D80EFA" w:rsidRDefault="00D80EFA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2.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Чеснокова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Екатерина Викторовна, Липецкий научно-исследовательский институт рапса</w:t>
            </w:r>
          </w:p>
          <w:p w14:paraId="20874B8E" w14:textId="7BDBE4A6" w:rsidR="00EC69F8" w:rsidRPr="00ED03EA" w:rsidRDefault="00D80EFA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3</w:t>
            </w:r>
            <w:r w:rsidR="00EC69F8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. Зубкова Татьяна Владимировна, ЕГУ им. И.А. Бунина</w:t>
            </w:r>
          </w:p>
        </w:tc>
      </w:tr>
    </w:tbl>
    <w:p w14:paraId="39D127F1" w14:textId="77777777" w:rsidR="00AB14C1" w:rsidRPr="00B943FC" w:rsidRDefault="00AB14C1" w:rsidP="00B943FC">
      <w:pPr>
        <w:pStyle w:val="a3"/>
        <w:ind w:right="351"/>
        <w:jc w:val="both"/>
      </w:pPr>
    </w:p>
    <w:sectPr w:rsidR="00AB14C1" w:rsidRPr="00B943FC" w:rsidSect="0092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57075"/>
    <w:multiLevelType w:val="hybridMultilevel"/>
    <w:tmpl w:val="B96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EA"/>
    <w:rsid w:val="00052A66"/>
    <w:rsid w:val="00266341"/>
    <w:rsid w:val="002A0BA1"/>
    <w:rsid w:val="00303B4E"/>
    <w:rsid w:val="003A7486"/>
    <w:rsid w:val="004137A9"/>
    <w:rsid w:val="00475DC3"/>
    <w:rsid w:val="00483696"/>
    <w:rsid w:val="004C053F"/>
    <w:rsid w:val="004E13F7"/>
    <w:rsid w:val="005168DC"/>
    <w:rsid w:val="00582B9C"/>
    <w:rsid w:val="006226D3"/>
    <w:rsid w:val="00632B19"/>
    <w:rsid w:val="00691E49"/>
    <w:rsid w:val="006F0B31"/>
    <w:rsid w:val="00736144"/>
    <w:rsid w:val="00864F6B"/>
    <w:rsid w:val="00865C45"/>
    <w:rsid w:val="008811EC"/>
    <w:rsid w:val="008C7FB8"/>
    <w:rsid w:val="0091765C"/>
    <w:rsid w:val="00921724"/>
    <w:rsid w:val="009903D6"/>
    <w:rsid w:val="00990496"/>
    <w:rsid w:val="00991BC0"/>
    <w:rsid w:val="009B25FA"/>
    <w:rsid w:val="00A30A8A"/>
    <w:rsid w:val="00A46CD9"/>
    <w:rsid w:val="00A72B94"/>
    <w:rsid w:val="00AB14C1"/>
    <w:rsid w:val="00B1613C"/>
    <w:rsid w:val="00B50C9A"/>
    <w:rsid w:val="00B835F0"/>
    <w:rsid w:val="00B943FC"/>
    <w:rsid w:val="00BE3B47"/>
    <w:rsid w:val="00C268AB"/>
    <w:rsid w:val="00C323BA"/>
    <w:rsid w:val="00D53DAC"/>
    <w:rsid w:val="00D80EFA"/>
    <w:rsid w:val="00DA1496"/>
    <w:rsid w:val="00DD4662"/>
    <w:rsid w:val="00DE3F9D"/>
    <w:rsid w:val="00E903A7"/>
    <w:rsid w:val="00EC69F8"/>
    <w:rsid w:val="00ED03EA"/>
    <w:rsid w:val="00ED7838"/>
    <w:rsid w:val="00EF4E5D"/>
    <w:rsid w:val="00E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C5F"/>
  <w15:chartTrackingRefBased/>
  <w15:docId w15:val="{1B4A4B34-3B60-4DC5-961E-42A0DB3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03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3E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ED03EA"/>
  </w:style>
  <w:style w:type="paragraph" w:customStyle="1" w:styleId="TableParagraph">
    <w:name w:val="Table Paragraph"/>
    <w:basedOn w:val="a"/>
    <w:uiPriority w:val="1"/>
    <w:qFormat/>
    <w:rsid w:val="00ED03EA"/>
    <w:pPr>
      <w:ind w:left="108"/>
    </w:pPr>
  </w:style>
  <w:style w:type="character" w:styleId="a6">
    <w:name w:val="Hyperlink"/>
    <w:basedOn w:val="a0"/>
    <w:uiPriority w:val="99"/>
    <w:unhideWhenUsed/>
    <w:rsid w:val="00ED03EA"/>
    <w:rPr>
      <w:color w:val="0563C1" w:themeColor="hyperlink"/>
      <w:u w:val="single"/>
    </w:rPr>
  </w:style>
  <w:style w:type="character" w:customStyle="1" w:styleId="rpc41">
    <w:name w:val="_rpc_41"/>
    <w:basedOn w:val="a0"/>
    <w:rsid w:val="00ED03EA"/>
  </w:style>
  <w:style w:type="table" w:customStyle="1" w:styleId="1">
    <w:name w:val="Сетка таблицы1"/>
    <w:basedOn w:val="a1"/>
    <w:next w:val="a7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6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9F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A05A-9C08-45B5-B222-C0CECA98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User</cp:lastModifiedBy>
  <cp:revision>28</cp:revision>
  <cp:lastPrinted>2023-01-27T06:19:00Z</cp:lastPrinted>
  <dcterms:created xsi:type="dcterms:W3CDTF">2020-11-10T12:13:00Z</dcterms:created>
  <dcterms:modified xsi:type="dcterms:W3CDTF">2023-01-27T13:37:00Z</dcterms:modified>
</cp:coreProperties>
</file>