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8B6" w:rsidRPr="00C908B6" w:rsidRDefault="00C908B6" w:rsidP="00C908B6">
      <w:pPr>
        <w:spacing w:after="0"/>
        <w:jc w:val="center"/>
        <w:rPr>
          <w:rFonts w:ascii="Times New Roman" w:hAnsi="Times New Roman" w:cs="Times New Roman"/>
          <w:b/>
        </w:rPr>
      </w:pPr>
      <w:r w:rsidRPr="00C908B6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5844540</wp:posOffset>
            </wp:positionH>
            <wp:positionV relativeFrom="paragraph">
              <wp:posOffset>-662940</wp:posOffset>
            </wp:positionV>
            <wp:extent cx="542925" cy="685800"/>
            <wp:effectExtent l="19050" t="0" r="9525" b="0"/>
            <wp:wrapNone/>
            <wp:docPr id="1" name="Рисунок 1" descr="Картинка 16 из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i-main-pic" descr="Картинка 16 из 24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8B6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-548640</wp:posOffset>
            </wp:positionV>
            <wp:extent cx="1257300" cy="1143000"/>
            <wp:effectExtent l="0" t="0" r="0" b="0"/>
            <wp:wrapNone/>
            <wp:docPr id="3" name="Рисунок 2" descr="http://www.msnmappoint.ru/image/48m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Рисунок 3" descr="http://www.msnmappoint.ru/image/48m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8B6">
        <w:rPr>
          <w:rFonts w:ascii="Times New Roman" w:hAnsi="Times New Roman" w:cs="Times New Roman"/>
          <w:b/>
        </w:rPr>
        <w:t>ГОСУДАРСТВЕННОЕ БЮДЖЕТНОЕ УЧРЕЖДЕНИЕ</w:t>
      </w:r>
    </w:p>
    <w:p w:rsidR="00C908B6" w:rsidRPr="00C908B6" w:rsidRDefault="00C908B6" w:rsidP="00C908B6">
      <w:pPr>
        <w:spacing w:after="0"/>
        <w:jc w:val="center"/>
        <w:rPr>
          <w:rFonts w:ascii="Times New Roman" w:hAnsi="Times New Roman" w:cs="Times New Roman"/>
          <w:b/>
        </w:rPr>
      </w:pPr>
      <w:r w:rsidRPr="00C908B6">
        <w:rPr>
          <w:rFonts w:ascii="Times New Roman" w:hAnsi="Times New Roman" w:cs="Times New Roman"/>
          <w:b/>
        </w:rPr>
        <w:t>ДОПОЛНИТЕЛЬНОГО ОБРАЗОВАНИЯ ЦЕНТР ДОПОЛНИТЕЛЬНОГО ОБРАЗОВАНИЯ</w:t>
      </w:r>
    </w:p>
    <w:p w:rsidR="00C908B6" w:rsidRPr="00C908B6" w:rsidRDefault="00C908B6" w:rsidP="00C908B6">
      <w:pPr>
        <w:spacing w:after="0"/>
        <w:jc w:val="center"/>
        <w:rPr>
          <w:rFonts w:ascii="Times New Roman" w:hAnsi="Times New Roman" w:cs="Times New Roman"/>
          <w:b/>
        </w:rPr>
      </w:pPr>
      <w:r w:rsidRPr="00C908B6">
        <w:rPr>
          <w:rFonts w:ascii="Times New Roman" w:hAnsi="Times New Roman" w:cs="Times New Roman"/>
          <w:b/>
        </w:rPr>
        <w:t>«ЭКОМИР» ЛИПЕЦКОЙ ОБЛАСТИ</w:t>
      </w:r>
    </w:p>
    <w:p w:rsidR="00C908B6" w:rsidRPr="00C908B6" w:rsidRDefault="00C908B6" w:rsidP="00C908B6">
      <w:pPr>
        <w:spacing w:after="0"/>
        <w:jc w:val="center"/>
        <w:rPr>
          <w:rFonts w:ascii="Times New Roman" w:hAnsi="Times New Roman" w:cs="Times New Roman"/>
          <w:b/>
        </w:rPr>
      </w:pPr>
    </w:p>
    <w:p w:rsidR="00C908B6" w:rsidRPr="00C908B6" w:rsidRDefault="00C908B6" w:rsidP="00C908B6">
      <w:pPr>
        <w:spacing w:after="0"/>
        <w:jc w:val="center"/>
        <w:rPr>
          <w:rFonts w:ascii="Times New Roman" w:hAnsi="Times New Roman" w:cs="Times New Roman"/>
          <w:b/>
        </w:rPr>
      </w:pPr>
      <w:r w:rsidRPr="00C908B6">
        <w:rPr>
          <w:rFonts w:ascii="Times New Roman" w:hAnsi="Times New Roman" w:cs="Times New Roman"/>
          <w:b/>
        </w:rPr>
        <w:t>ГЕОЛОГИЧЕСКОЕ ОБЪЕДИНЕНИЕ «АМЕТИСТ»</w:t>
      </w:r>
    </w:p>
    <w:p w:rsidR="00000000" w:rsidRDefault="00C908B6">
      <w:pPr>
        <w:rPr>
          <w:noProof/>
        </w:rPr>
      </w:pPr>
      <w:r w:rsidRPr="00C908B6">
        <w:rPr>
          <w:noProof/>
        </w:rPr>
        <w:t xml:space="preserve"> </w:t>
      </w:r>
    </w:p>
    <w:p w:rsidR="00C908B6" w:rsidRDefault="00C908B6">
      <w:pPr>
        <w:rPr>
          <w:noProof/>
        </w:rPr>
      </w:pPr>
    </w:p>
    <w:p w:rsidR="00C908B6" w:rsidRDefault="00C908B6" w:rsidP="00C908B6">
      <w:pPr>
        <w:jc w:val="center"/>
        <w:rPr>
          <w:rFonts w:ascii="Times New Roman" w:hAnsi="Times New Roman" w:cs="Times New Roman"/>
          <w:b/>
          <w:noProof/>
          <w:sz w:val="96"/>
        </w:rPr>
      </w:pPr>
    </w:p>
    <w:p w:rsidR="00C908B6" w:rsidRDefault="00C908B6" w:rsidP="00C908B6">
      <w:pPr>
        <w:jc w:val="center"/>
        <w:rPr>
          <w:rFonts w:ascii="Times New Roman" w:hAnsi="Times New Roman" w:cs="Times New Roman"/>
          <w:b/>
          <w:noProof/>
          <w:sz w:val="96"/>
        </w:rPr>
      </w:pPr>
    </w:p>
    <w:p w:rsidR="00C908B6" w:rsidRPr="00C908B6" w:rsidRDefault="00C908B6" w:rsidP="00C908B6">
      <w:pPr>
        <w:jc w:val="center"/>
        <w:rPr>
          <w:rFonts w:ascii="Times New Roman" w:hAnsi="Times New Roman" w:cs="Times New Roman"/>
          <w:b/>
          <w:noProof/>
          <w:sz w:val="48"/>
        </w:rPr>
      </w:pPr>
    </w:p>
    <w:p w:rsidR="00C908B6" w:rsidRDefault="00C908B6" w:rsidP="00C908B6">
      <w:pPr>
        <w:jc w:val="center"/>
        <w:rPr>
          <w:rFonts w:ascii="Times New Roman" w:hAnsi="Times New Roman" w:cs="Times New Roman"/>
          <w:b/>
          <w:noProof/>
          <w:sz w:val="96"/>
        </w:rPr>
      </w:pPr>
      <w:r w:rsidRPr="00C908B6">
        <w:rPr>
          <w:rFonts w:ascii="Times New Roman" w:hAnsi="Times New Roman" w:cs="Times New Roman"/>
          <w:b/>
          <w:noProof/>
          <w:sz w:val="96"/>
        </w:rPr>
        <w:t xml:space="preserve">Вода </w:t>
      </w:r>
      <w:r>
        <w:rPr>
          <w:rFonts w:ascii="Times New Roman" w:hAnsi="Times New Roman" w:cs="Times New Roman"/>
          <w:b/>
          <w:noProof/>
          <w:sz w:val="96"/>
        </w:rPr>
        <w:t>–</w:t>
      </w:r>
      <w:r w:rsidRPr="00C908B6">
        <w:rPr>
          <w:rFonts w:ascii="Times New Roman" w:hAnsi="Times New Roman" w:cs="Times New Roman"/>
          <w:b/>
          <w:noProof/>
          <w:sz w:val="96"/>
        </w:rPr>
        <w:t xml:space="preserve"> друг</w:t>
      </w:r>
    </w:p>
    <w:p w:rsidR="00C908B6" w:rsidRDefault="00C908B6" w:rsidP="00C908B6">
      <w:pPr>
        <w:jc w:val="center"/>
        <w:rPr>
          <w:rFonts w:ascii="Times New Roman" w:hAnsi="Times New Roman" w:cs="Times New Roman"/>
          <w:b/>
          <w:noProof/>
          <w:sz w:val="96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г</w:t>
      </w:r>
      <w:r w:rsidRPr="00C908B6">
        <w:rPr>
          <w:rFonts w:ascii="Times New Roman" w:hAnsi="Times New Roman" w:cs="Times New Roman"/>
          <w:b/>
          <w:noProof/>
          <w:sz w:val="28"/>
        </w:rPr>
        <w:t>еологи 2 группа</w:t>
      </w: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Липецк, 2020</w:t>
      </w:r>
    </w:p>
    <w:p w:rsidR="00C908B6" w:rsidRPr="00C908B6" w:rsidRDefault="00C908B6" w:rsidP="006422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22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Подземные воды</w:t>
      </w:r>
      <w:r w:rsidRPr="00C9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главный источник пресной питьевой воды для человека. В земной коре воды намного больше, чем во всех реках, озёрах и болотах Земли (1,71% гидросферы). Но она не везде пресная и накапливается крайне медленно, что важно учитывать при её расходовании. Также необходимо уберечь её от загрязнения. Мы уже сделали непригодными для питья воды </w:t>
      </w:r>
      <w:hyperlink r:id="rId7" w:tgtFrame="_blank" w:history="1">
        <w:r w:rsidRPr="00C908B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рек</w:t>
        </w:r>
      </w:hyperlink>
      <w:r w:rsidRPr="00C908B6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8" w:tgtFrame="_blank" w:history="1">
        <w:r w:rsidRPr="00C908B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озёр</w:t>
        </w:r>
      </w:hyperlink>
      <w:r w:rsidRPr="00C908B6">
        <w:rPr>
          <w:rFonts w:ascii="Times New Roman" w:hAnsi="Times New Roman" w:cs="Times New Roman"/>
          <w:sz w:val="28"/>
          <w:szCs w:val="28"/>
          <w:shd w:val="clear" w:color="auto" w:fill="FFFFFF"/>
        </w:rPr>
        <w:t>, теперь добираемся и до последнего своего источника.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sz w:val="28"/>
          <w:szCs w:val="28"/>
        </w:rPr>
        <w:t>Подземные воды:</w:t>
      </w:r>
    </w:p>
    <w:p w:rsidR="00C908B6" w:rsidRPr="00C908B6" w:rsidRDefault="00C908B6" w:rsidP="00642285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участвуют в гидрологическом цикле Земли;</w:t>
      </w:r>
    </w:p>
    <w:p w:rsidR="00C908B6" w:rsidRPr="00C908B6" w:rsidRDefault="00C908B6" w:rsidP="00642285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пополняют реки, озёра, болота;</w:t>
      </w:r>
    </w:p>
    <w:p w:rsidR="00C908B6" w:rsidRPr="00C908B6" w:rsidRDefault="00C908B6" w:rsidP="00642285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растворяют различные вещества в породах и переносят их;</w:t>
      </w:r>
    </w:p>
    <w:p w:rsidR="00C908B6" w:rsidRPr="00C908B6" w:rsidRDefault="00C908B6" w:rsidP="00642285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вызывают оползни, заболачивание;</w:t>
      </w:r>
    </w:p>
    <w:p w:rsidR="00C908B6" w:rsidRPr="00C908B6" w:rsidRDefault="00C908B6" w:rsidP="00642285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обеспечивают растения влагой и население питьевой водой;</w:t>
      </w:r>
    </w:p>
    <w:p w:rsidR="00C908B6" w:rsidRPr="00C908B6" w:rsidRDefault="00C908B6" w:rsidP="00642285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выходят на поверхность в виде разгрузок — родников, или источников, часто горячих или минеральных;</w:t>
      </w:r>
    </w:p>
    <w:p w:rsidR="00C908B6" w:rsidRPr="00C908B6" w:rsidRDefault="00C908B6" w:rsidP="00642285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в виде водяного пара и горячей воды гейзеров служат для отопления зданий, теплиц и энергетических установок;</w:t>
      </w:r>
    </w:p>
    <w:p w:rsidR="00C908B6" w:rsidRPr="00C908B6" w:rsidRDefault="00C908B6" w:rsidP="00642285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встречая на своём пути растворимые горные породы, вымывают в них пустоты и пещеры (карст).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>Наука о подземных водах называется </w:t>
      </w:r>
      <w:r w:rsidRPr="00C908B6">
        <w:rPr>
          <w:rStyle w:val="a7"/>
          <w:sz w:val="28"/>
          <w:szCs w:val="28"/>
        </w:rPr>
        <w:t>гидрогеологией</w:t>
      </w:r>
      <w:r w:rsidRPr="00C908B6">
        <w:rPr>
          <w:sz w:val="28"/>
          <w:szCs w:val="28"/>
        </w:rPr>
        <w:t xml:space="preserve">, она появилась в 1674 году после публикации ученым П. Перро своей работы </w:t>
      </w:r>
      <w:r w:rsidR="00642285">
        <w:rPr>
          <w:sz w:val="28"/>
          <w:szCs w:val="28"/>
        </w:rPr>
        <w:t>«</w:t>
      </w:r>
      <w:r w:rsidRPr="00C908B6">
        <w:rPr>
          <w:sz w:val="28"/>
          <w:szCs w:val="28"/>
        </w:rPr>
        <w:t>Происхождение источников</w:t>
      </w:r>
      <w:r w:rsidR="00642285">
        <w:rPr>
          <w:sz w:val="28"/>
          <w:szCs w:val="28"/>
        </w:rPr>
        <w:t>»</w:t>
      </w:r>
      <w:r w:rsidRPr="00C908B6">
        <w:rPr>
          <w:sz w:val="28"/>
          <w:szCs w:val="28"/>
        </w:rPr>
        <w:t xml:space="preserve">. Официальное название она получила после издания в 1802 году Ж. Ламарком книги </w:t>
      </w:r>
      <w:r w:rsidR="00642285">
        <w:rPr>
          <w:sz w:val="28"/>
          <w:szCs w:val="28"/>
        </w:rPr>
        <w:t>«</w:t>
      </w:r>
      <w:r w:rsidRPr="00C908B6">
        <w:rPr>
          <w:sz w:val="28"/>
          <w:szCs w:val="28"/>
        </w:rPr>
        <w:t>Гидрогеология, или Исследование влияния воды на поверхность земного шар</w:t>
      </w:r>
      <w:r w:rsidR="00642285">
        <w:rPr>
          <w:sz w:val="28"/>
          <w:szCs w:val="28"/>
        </w:rPr>
        <w:t>»</w:t>
      </w:r>
      <w:r w:rsidRPr="00C908B6">
        <w:rPr>
          <w:sz w:val="28"/>
          <w:szCs w:val="28"/>
        </w:rPr>
        <w:t xml:space="preserve"> Как наука определяет термин </w:t>
      </w:r>
      <w:r w:rsidR="00642285">
        <w:rPr>
          <w:sz w:val="28"/>
          <w:szCs w:val="28"/>
        </w:rPr>
        <w:t>«</w:t>
      </w:r>
      <w:r w:rsidRPr="00C908B6">
        <w:rPr>
          <w:sz w:val="28"/>
          <w:szCs w:val="28"/>
        </w:rPr>
        <w:t>подземные воды</w:t>
      </w:r>
      <w:r w:rsidR="00642285">
        <w:rPr>
          <w:sz w:val="28"/>
          <w:szCs w:val="28"/>
        </w:rPr>
        <w:t>»</w:t>
      </w:r>
      <w:r w:rsidRPr="00C908B6">
        <w:rPr>
          <w:sz w:val="28"/>
          <w:szCs w:val="28"/>
        </w:rPr>
        <w:t>?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iCs/>
          <w:sz w:val="28"/>
          <w:szCs w:val="28"/>
        </w:rPr>
      </w:pPr>
      <w:r w:rsidRPr="00C908B6">
        <w:rPr>
          <w:rStyle w:val="a7"/>
          <w:i/>
          <w:iCs/>
          <w:sz w:val="28"/>
          <w:szCs w:val="28"/>
        </w:rPr>
        <w:t>Все воды земной коры, находящиеся ниже поверхности Земли в горных породах в газообразном, жидком и твёрдом состояниях, называются подземными водами. Они включают свободную и связанную воду</w:t>
      </w:r>
      <w:proofErr w:type="gramStart"/>
      <w:r w:rsidRPr="00C908B6">
        <w:rPr>
          <w:rStyle w:val="a7"/>
          <w:i/>
          <w:iCs/>
          <w:sz w:val="28"/>
          <w:szCs w:val="28"/>
        </w:rPr>
        <w:t xml:space="preserve"> .</w:t>
      </w:r>
      <w:proofErr w:type="gramEnd"/>
    </w:p>
    <w:p w:rsidR="00C908B6" w:rsidRPr="00C908B6" w:rsidRDefault="00C908B6" w:rsidP="006422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8B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55506" cy="6972300"/>
            <wp:effectExtent l="19050" t="0" r="7144" b="0"/>
            <wp:docPr id="4" name="Рисунок 3" descr="Подземные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земные воды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5506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>Вода есть в материковой и океанической земной коре. На материковом шельфе (материковая земная кора) совсем недавно были обнаружены большие хранилища пресных вод. Они расположены у берегов Северной и Южной Америк, Китая и Австралии. Их объём примерно равен 500 тыс. км</w:t>
      </w:r>
      <w:r w:rsidRPr="00C908B6">
        <w:rPr>
          <w:sz w:val="28"/>
          <w:szCs w:val="28"/>
          <w:vertAlign w:val="superscript"/>
        </w:rPr>
        <w:t>3</w:t>
      </w:r>
      <w:r w:rsidRPr="00C908B6">
        <w:rPr>
          <w:sz w:val="28"/>
          <w:szCs w:val="28"/>
        </w:rPr>
        <w:t>, а это в 100 раз больше добытой за весь XX век воды из земной коры.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 xml:space="preserve">Подземные воды распространены повсеместно, они есть даже под самыми крупными и сухими пустынями, например под Сахарой. Подземное море </w:t>
      </w:r>
      <w:proofErr w:type="spellStart"/>
      <w:r w:rsidRPr="00C908B6">
        <w:rPr>
          <w:sz w:val="28"/>
          <w:szCs w:val="28"/>
        </w:rPr>
        <w:t>Саворнина</w:t>
      </w:r>
      <w:proofErr w:type="spellEnd"/>
      <w:r w:rsidRPr="00C908B6">
        <w:rPr>
          <w:sz w:val="28"/>
          <w:szCs w:val="28"/>
        </w:rPr>
        <w:t xml:space="preserve">, названное в честь его первооткрывателя француза </w:t>
      </w:r>
      <w:proofErr w:type="spellStart"/>
      <w:r w:rsidRPr="00C908B6">
        <w:rPr>
          <w:sz w:val="28"/>
          <w:szCs w:val="28"/>
        </w:rPr>
        <w:t>Жюстена</w:t>
      </w:r>
      <w:proofErr w:type="spellEnd"/>
      <w:r w:rsidRPr="00C908B6">
        <w:rPr>
          <w:sz w:val="28"/>
          <w:szCs w:val="28"/>
        </w:rPr>
        <w:t xml:space="preserve"> </w:t>
      </w:r>
      <w:proofErr w:type="spellStart"/>
      <w:r w:rsidRPr="00C908B6">
        <w:rPr>
          <w:sz w:val="28"/>
          <w:szCs w:val="28"/>
        </w:rPr>
        <w:t>Саворнина</w:t>
      </w:r>
      <w:proofErr w:type="spellEnd"/>
      <w:r w:rsidRPr="00C908B6">
        <w:rPr>
          <w:sz w:val="28"/>
          <w:szCs w:val="28"/>
        </w:rPr>
        <w:t>, содержит около 70 млн. км</w:t>
      </w:r>
      <w:r w:rsidRPr="00C908B6">
        <w:rPr>
          <w:sz w:val="28"/>
          <w:szCs w:val="28"/>
          <w:vertAlign w:val="superscript"/>
        </w:rPr>
        <w:t>3</w:t>
      </w:r>
      <w:r w:rsidRPr="00C908B6">
        <w:rPr>
          <w:sz w:val="28"/>
          <w:szCs w:val="28"/>
        </w:rPr>
        <w:t> пресной воды.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lastRenderedPageBreak/>
        <w:t>Карту подземных ресурсов мира создало ЮНЕСКО в ходе выполнения Всемирной программы гидрологического картирования и оценки (WHYMAP). На ней хорошо видно, какие районы Земли богаты подземными водами. Больше всего их в земной коре Южной Америки.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08B6">
        <w:rPr>
          <w:noProof/>
          <w:sz w:val="28"/>
          <w:szCs w:val="28"/>
        </w:rPr>
        <w:drawing>
          <wp:inline distT="0" distB="0" distL="0" distR="0">
            <wp:extent cx="5940425" cy="4130675"/>
            <wp:effectExtent l="19050" t="0" r="3175" b="0"/>
            <wp:docPr id="5" name="Рисунок 4" descr="carta-podzemnix-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-podzemnix-vo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 w:rsidRPr="00C908B6">
        <w:rPr>
          <w:rFonts w:ascii="Times New Roman" w:eastAsia="Times New Roman" w:hAnsi="Times New Roman" w:cs="Times New Roman"/>
          <w:i/>
          <w:sz w:val="24"/>
          <w:szCs w:val="28"/>
        </w:rPr>
        <w:t>Карта подземных вод мира.</w:t>
      </w:r>
      <w:r w:rsidRPr="00C908B6">
        <w:rPr>
          <w:rFonts w:ascii="Times New Roman" w:eastAsia="Times New Roman" w:hAnsi="Times New Roman" w:cs="Times New Roman"/>
          <w:i/>
          <w:sz w:val="24"/>
          <w:szCs w:val="28"/>
        </w:rPr>
        <w:br/>
        <w:t>Источник: https://www.whymap.org/</w:t>
      </w:r>
    </w:p>
    <w:p w:rsidR="00642285" w:rsidRDefault="00642285" w:rsidP="00642285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Как образуются подземные воды?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Основной источник пополнения подземных вод — это </w:t>
      </w:r>
      <w:hyperlink r:id="rId11" w:tgtFrame="_blank" w:history="1">
        <w:r w:rsidRPr="00C908B6">
          <w:rPr>
            <w:rFonts w:ascii="Times New Roman" w:eastAsia="Times New Roman" w:hAnsi="Times New Roman" w:cs="Times New Roman"/>
            <w:sz w:val="28"/>
            <w:szCs w:val="28"/>
          </w:rPr>
          <w:t>атмосферные осадки</w:t>
        </w:r>
      </w:hyperlink>
      <w:r w:rsidRPr="00C908B6">
        <w:rPr>
          <w:rFonts w:ascii="Times New Roman" w:eastAsia="Times New Roman" w:hAnsi="Times New Roman" w:cs="Times New Roman"/>
          <w:sz w:val="28"/>
          <w:szCs w:val="28"/>
        </w:rPr>
        <w:t>. Вода с поверхности просачивается сквозь породы. Одни из них пропускают её легко, их называют водопроницаемыми, другие с большим трудом (относительно водонепроницаемые). Такой тип вод называют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инфильтрационными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Второй путь появления воды под землёй — конденсация водяного пара из попавшего в поры и трещины горных пород воздуха. Особенно характерно это для пустынных районов. Там горячий воздух конденсируется над солёными грунтовыми реликтовыми водами, образуя пресноводные линзы. Это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конденсационные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 воды.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Реликтовые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, или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погребённые 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воды — это захороненные остатки древних океанов, закрытые осадочным чехлом горных пород. Они солёные и непригодные для питья.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lastRenderedPageBreak/>
        <w:t>Во время процессов, происходящих в магме — землетрясений, извержений вулканов и др. происходит выделение небольшого количества термальных вод. По происхождению такие воды называют </w:t>
      </w:r>
      <w:proofErr w:type="spellStart"/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ювенильными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. Таким способом образуется наименьшее количество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гидроксида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водорода в земной коре.</w:t>
      </w:r>
    </w:p>
    <w:p w:rsidR="00642285" w:rsidRDefault="00642285" w:rsidP="00642285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Понятие о водоносных горизонтах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В просачивании поверхностных вод большое значение имеет проницаемость горных пород. В одних районах вода застаивается, почти не проходя в грунт, образуя болота или полноводные реки (Енисей). А в других местах она очень быстро оказывается под землёй, не давая возможности растениям удержать её (Австралийские пустыни).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08B6">
        <w:rPr>
          <w:noProof/>
          <w:sz w:val="28"/>
          <w:szCs w:val="28"/>
        </w:rPr>
        <w:drawing>
          <wp:inline distT="0" distB="0" distL="0" distR="0">
            <wp:extent cx="5940425" cy="4028440"/>
            <wp:effectExtent l="19050" t="0" r="3175" b="0"/>
            <wp:docPr id="6" name="Рисунок 5" descr="optimized-i4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mized-i4f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Все горные породы по проницаемости делятся на 3 группы:</w:t>
      </w:r>
    </w:p>
    <w:p w:rsidR="00C908B6" w:rsidRPr="00C908B6" w:rsidRDefault="00C908B6" w:rsidP="00642285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водопроницаемые 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(пески, галечники, гравий, песчаник с большим количеством трещин, растворимые породы — доломиты, известняки и др.);</w:t>
      </w:r>
      <w:proofErr w:type="gramEnd"/>
    </w:p>
    <w:p w:rsidR="00C908B6" w:rsidRPr="00C908B6" w:rsidRDefault="00C908B6" w:rsidP="00642285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слабопроницаемые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 (супеси, легкие суглинки, лёсс, неразложившийся торф);</w:t>
      </w:r>
    </w:p>
    <w:p w:rsidR="00C908B6" w:rsidRPr="00C908B6" w:rsidRDefault="00C908B6" w:rsidP="00642285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водоупорные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, или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относительно водонепроницаемые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 (глины, тяжёлые суглинки, хорошо разложившийся торф и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нетрещиноватые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массивные кристаллические осадочные горные породы).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Представления о водопроницаемых и водоупорных породах относительны, поскольку в разных геолого-структурных и термодинамических условиях одна и та же порода может быть либо водоносным горизонтом, либо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водоупором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При значительных перепадах давлений и повышенных температурах водопроницаемыми могут быть даже толщи глин мощностью несколько десятков метров. Однако при господствующих в верхней части земной коры (до 2-5 км) температурах и давлениях породы с коэффициентом проницаемости менее 0,1 мкм</w:t>
      </w: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 являются достаточно надежными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водоупорами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Водоносным горизонтом называется водопроницаемый пласт, насыщенный водой, находящейся в постоянном движении благодаря гидравлической связи и перепаду давления, </w:t>
      </w:r>
      <w:proofErr w:type="gramStart"/>
      <w:r w:rsidRPr="00C908B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существующих</w:t>
      </w:r>
      <w:proofErr w:type="gramEnd"/>
      <w:r w:rsidRPr="00C908B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во всем пласте, и ограниченный водонепроницаемыми породами снизу и сверху или только снизу.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Пласт, подстилающий водоносный горизонт, называется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подошвой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, а пласт, перекрывающий его, —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почвой водоносного горизонта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. Поверхность, образованная подземными водами, носит название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зеркала подземных вод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. Для первого от поверхности водоносного горизонта, воды которого называются грунтовыми, зеркало является границей, разделяющей зону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аэрации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 и зону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полного насыщения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Различают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напорные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 и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безнапорные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 водоносные горизонты. Безнапорные водоносные горизонты не имеют перекрывающих непроницаемых горных пород, вследствие чего питание атмосферными осадками происходит по всей площади их распространения и подземные воды испытывают только атмосферное давление.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Напорные водоносные горизонты, наоборот, перекрыты трудно проницаемыми горными породами и поэтому характеризуются давлениями, превышающими </w:t>
      </w: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</w:rPr>
        <w:t>атмосферное</w:t>
      </w:r>
      <w:proofErr w:type="gram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. Питание этих горизонтов атмосферными осадками может осуществляться только на отдельных участках, где отсутствуют перекрывающие слабопроницаемые породы. Часто напорные водоносные горизонты могут переходить </w:t>
      </w: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безнапорные и наоборот.</w:t>
      </w:r>
    </w:p>
    <w:p w:rsidR="00642285" w:rsidRDefault="00642285" w:rsidP="00642285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В какой форме бывает вода под землёй?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Вода в недрах земной коры бывает:</w:t>
      </w:r>
    </w:p>
    <w:p w:rsidR="00C908B6" w:rsidRPr="00C908B6" w:rsidRDefault="00C908B6" w:rsidP="00642285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парообразной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 — находится в воздухе, заполняющем трещины горных пород;</w:t>
      </w:r>
    </w:p>
    <w:p w:rsidR="00C908B6" w:rsidRPr="00C908B6" w:rsidRDefault="00C908B6" w:rsidP="00642285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гигроскопической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 — образуется при адсорбции молекул водяного пара поверхностью минеральных частиц горных пород. 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lastRenderedPageBreak/>
        <w:t>Гигроскопическая вода образует тонкую плёнку на поверхности горных пород и удерживается молекулярными и электрическими силами;</w:t>
      </w:r>
    </w:p>
    <w:p w:rsidR="00C908B6" w:rsidRPr="00C908B6" w:rsidRDefault="00C908B6" w:rsidP="00642285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плёночной 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— образует более толстую плёнку поверх гигроскопической воды и вокруг частиц горных пород. </w:t>
      </w: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</w:rPr>
        <w:t>Она может перемещаться от большей концентрации воды к меньшей, от частицы к частице, пока плёнка на них не станет одинаковой толщины;</w:t>
      </w:r>
      <w:proofErr w:type="gramEnd"/>
    </w:p>
    <w:p w:rsidR="00C908B6" w:rsidRPr="00C908B6" w:rsidRDefault="00C908B6" w:rsidP="00642285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капиллярной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 — заполняет тонкие трещины и поры, удерживаясь при помощи силы поверхностного натяжения. </w:t>
      </w: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</w:rPr>
        <w:t>Капиллярная вода поднимается вверх над поверхностью грунтовых вод, её используют растения для почвенного питания;</w:t>
      </w:r>
      <w:proofErr w:type="gramEnd"/>
    </w:p>
    <w:p w:rsidR="00C908B6" w:rsidRPr="00C908B6" w:rsidRDefault="00C908B6" w:rsidP="00642285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свободной (капельножидкая) гравитационной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. Свободно передвигается по пустотам, трещинам и порам под влиянием силы тяжести. Она делится на воду, полностью заполняющую поры и трещины в горных породах, образующую горизонт подземных вод и воду, просачивающуюся сверху вниз в зоне аэрации — в зоне, расположенной выше грунтовых вод, где в горных породах находится воздух;</w:t>
      </w:r>
    </w:p>
    <w:p w:rsidR="00C908B6" w:rsidRPr="00C908B6" w:rsidRDefault="00C908B6" w:rsidP="00642285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твёрдой</w:t>
      </w:r>
      <w:proofErr w:type="gramEnd"/>
      <w:r w:rsidRPr="00C908B6">
        <w:rPr>
          <w:rFonts w:ascii="Times New Roman" w:eastAsia="Times New Roman" w:hAnsi="Times New Roman" w:cs="Times New Roman"/>
          <w:sz w:val="28"/>
          <w:szCs w:val="28"/>
        </w:rPr>
        <w:t> (в виде льда). Образуется при отрицательных температурах горных пород. Лёд может находиться в литосфере в виде отдельных кристаллов, в виде плёнки или прослоек. Особенно много льда в областях распространения “многолетней мерзлоты“ — на Аляске и в северной части Сибири;</w:t>
      </w:r>
    </w:p>
    <w:p w:rsidR="00C908B6" w:rsidRPr="00C908B6" w:rsidRDefault="00C908B6" w:rsidP="00642285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кристаллизационной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 — является частью кристаллических решёток горных пород.</w:t>
      </w:r>
    </w:p>
    <w:p w:rsidR="00642285" w:rsidRDefault="00642285" w:rsidP="00642285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Подземные воды по пространственной форме залегания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Все подземные воды делятся на свободные и связанные, находящиеся в горных породах. В России по форме залегания чаще используют классификацию Е. В.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Пиннекера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>, наиболее полно соответствующую современному уровню знаний. В ней выделяются:</w:t>
      </w:r>
    </w:p>
    <w:p w:rsidR="00C908B6" w:rsidRPr="00C908B6" w:rsidRDefault="00C908B6" w:rsidP="00642285">
      <w:pPr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группы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 подземных вод в зависимости от нахождения в главных элементах земной коры и земной поверхности;</w:t>
      </w:r>
    </w:p>
    <w:p w:rsidR="00C908B6" w:rsidRPr="00C908B6" w:rsidRDefault="00C908B6" w:rsidP="00642285">
      <w:pPr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отделы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 — по степени насыщения горных пород водой;</w:t>
      </w:r>
    </w:p>
    <w:p w:rsidR="00C908B6" w:rsidRPr="00C908B6" w:rsidRDefault="00C908B6" w:rsidP="00642285">
      <w:pPr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типы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 — на основе гидравлических признаков;</w:t>
      </w:r>
    </w:p>
    <w:p w:rsidR="00C908B6" w:rsidRPr="00C908B6" w:rsidRDefault="00C908B6" w:rsidP="00642285">
      <w:pPr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классы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 — разновидности подземных вод по характеру залегания;</w:t>
      </w:r>
    </w:p>
    <w:p w:rsidR="00C908B6" w:rsidRPr="00C908B6" w:rsidRDefault="00C908B6" w:rsidP="00642285">
      <w:pPr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подклассы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 — исходя из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водно-коллекторских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свойств горных пород;</w:t>
      </w:r>
    </w:p>
    <w:p w:rsidR="00C908B6" w:rsidRPr="00C908B6" w:rsidRDefault="00C908B6" w:rsidP="00642285">
      <w:pPr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особые условия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 — определяются спецификой природных условий.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lastRenderedPageBreak/>
        <w:t>В зависимости от условий залегания различают: почвенные воды, верховодку, грунтовые и артезианские воды.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08B6">
        <w:rPr>
          <w:noProof/>
          <w:sz w:val="28"/>
          <w:szCs w:val="28"/>
        </w:rPr>
        <w:drawing>
          <wp:inline distT="0" distB="0" distL="0" distR="0">
            <wp:extent cx="5940425" cy="3517900"/>
            <wp:effectExtent l="19050" t="0" r="3175" b="0"/>
            <wp:docPr id="7" name="Рисунок 6" descr="podzemnie-vodi-sxema-zalegani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zemnie-vodi-sxema-zaleganii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642285" w:rsidRDefault="00C908B6" w:rsidP="00642285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642285">
        <w:rPr>
          <w:rFonts w:ascii="Times New Roman" w:hAnsi="Times New Roman" w:cs="Times New Roman"/>
          <w:i/>
          <w:sz w:val="24"/>
          <w:szCs w:val="28"/>
        </w:rPr>
        <w:t>Пространственная форма залегания подземных вод</w:t>
      </w:r>
    </w:p>
    <w:p w:rsidR="00642285" w:rsidRDefault="00642285" w:rsidP="00642285">
      <w:pPr>
        <w:pStyle w:val="3"/>
        <w:shd w:val="clear" w:color="auto" w:fill="FFFFFF"/>
        <w:spacing w:before="0"/>
        <w:ind w:firstLine="709"/>
        <w:jc w:val="both"/>
        <w:rPr>
          <w:rStyle w:val="a7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908B6" w:rsidRPr="00C908B6" w:rsidRDefault="00C908B6" w:rsidP="00642285">
      <w:pPr>
        <w:pStyle w:val="3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908B6">
        <w:rPr>
          <w:rStyle w:val="a7"/>
          <w:rFonts w:ascii="Times New Roman" w:hAnsi="Times New Roman" w:cs="Times New Roman"/>
          <w:b/>
          <w:bCs/>
          <w:color w:val="auto"/>
          <w:sz w:val="28"/>
          <w:szCs w:val="28"/>
        </w:rPr>
        <w:t>Верховодка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>Верховодка — тип подземной воды, которая образуется на линзах и выклинивающихся пластах водоупорных или слабопроницаемых пород в зоне аэрации за счёт инфильтрации атмосферных и поверхностных вод. Некоторое количество воды может появляться в результате конденсации.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08B6">
        <w:rPr>
          <w:noProof/>
          <w:sz w:val="28"/>
          <w:szCs w:val="28"/>
        </w:rPr>
        <w:drawing>
          <wp:inline distT="0" distB="0" distL="0" distR="0">
            <wp:extent cx="5940425" cy="3091180"/>
            <wp:effectExtent l="19050" t="0" r="3175" b="0"/>
            <wp:docPr id="8" name="Рисунок 7" descr="optimized-7p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mized-7pbp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 xml:space="preserve">Такие условия могут быть созданы залеганием размытых образований среди песков или линз глинистых отложений среди аллювиальных наносов, </w:t>
      </w:r>
      <w:r w:rsidRPr="00C908B6">
        <w:rPr>
          <w:sz w:val="28"/>
          <w:szCs w:val="28"/>
        </w:rPr>
        <w:lastRenderedPageBreak/>
        <w:t>погребёнными почвами, ледниковой мореной, остатками коренных пород, мёрзлыми породами и др. Иногда причиной образования верховодки может служить наличие под почвенным слоем иллювиального горизонта, создающего местный водоупорный слой прерывистого и ограниченного по площади распространения.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br/>
        <w:t>Мощность верховодки чаще равна 0,4–1,0 м, редко достигает 2-5 м. Она формируется главным образом в суглинистых грунтах. На формирование верховодки существенное влияние оказывает рельеф местности, климатические условия, форма и размер водоупорного слоя, глубиной его залегания, водопроницаемостью вмещающих пород.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>Обычно же верховодка образуется в виде временного сравнительно маломощного водоносного горизонта, исчезающего в засушливые периоды и вновь образующегося в периоды интенсивного увлажнения.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>На крутых склонах, где осадки расходуются в основном на поверхностный сток и в незначительном количестве на инфильтрацию, верховодка отсутствует или существует весьма короткое время. На плоских водораздельных и степных пространствах с блюдцеобразными понижениями, а также на поверхности речных террас создаются благоприятные условия для формирования более устойчивой во времени верховодки.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>Отличительные признаки верховодки:</w:t>
      </w:r>
    </w:p>
    <w:p w:rsidR="00C908B6" w:rsidRPr="00C908B6" w:rsidRDefault="00C908B6" w:rsidP="00642285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B6">
        <w:rPr>
          <w:rFonts w:ascii="Times New Roman" w:hAnsi="Times New Roman" w:cs="Times New Roman"/>
          <w:sz w:val="28"/>
          <w:szCs w:val="28"/>
        </w:rPr>
        <w:t>ограниченная площадь распространения, определяемая размерами водонепроницаемых линз;</w:t>
      </w:r>
    </w:p>
    <w:p w:rsidR="00C908B6" w:rsidRPr="00C908B6" w:rsidRDefault="00C908B6" w:rsidP="00642285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B6">
        <w:rPr>
          <w:rFonts w:ascii="Times New Roman" w:hAnsi="Times New Roman" w:cs="Times New Roman"/>
          <w:sz w:val="28"/>
          <w:szCs w:val="28"/>
        </w:rPr>
        <w:t xml:space="preserve">расположение выше постоянно существующего горизонта подземных вод, </w:t>
      </w:r>
      <w:proofErr w:type="gramStart"/>
      <w:r w:rsidRPr="00C908B6">
        <w:rPr>
          <w:rFonts w:ascii="Times New Roman" w:hAnsi="Times New Roman" w:cs="Times New Roman"/>
          <w:sz w:val="28"/>
          <w:szCs w:val="28"/>
        </w:rPr>
        <w:t>приуроченная</w:t>
      </w:r>
      <w:proofErr w:type="gramEnd"/>
      <w:r w:rsidRPr="00C908B6">
        <w:rPr>
          <w:rFonts w:ascii="Times New Roman" w:hAnsi="Times New Roman" w:cs="Times New Roman"/>
          <w:sz w:val="28"/>
          <w:szCs w:val="28"/>
        </w:rPr>
        <w:t xml:space="preserve"> к поверхности слабо проницаемых горных пород, заключённых среди водонепроницаемых;</w:t>
      </w:r>
    </w:p>
    <w:p w:rsidR="00C908B6" w:rsidRPr="00C908B6" w:rsidRDefault="00C908B6" w:rsidP="00642285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B6">
        <w:rPr>
          <w:rFonts w:ascii="Times New Roman" w:hAnsi="Times New Roman" w:cs="Times New Roman"/>
          <w:sz w:val="28"/>
          <w:szCs w:val="28"/>
        </w:rPr>
        <w:t>резкие колебания уровня воды, состава и её запасов в зависимости от климата района распространения верховодки;</w:t>
      </w:r>
    </w:p>
    <w:p w:rsidR="00C908B6" w:rsidRPr="00C908B6" w:rsidRDefault="00C908B6" w:rsidP="00642285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B6">
        <w:rPr>
          <w:rFonts w:ascii="Times New Roman" w:hAnsi="Times New Roman" w:cs="Times New Roman"/>
          <w:sz w:val="28"/>
          <w:szCs w:val="28"/>
        </w:rPr>
        <w:t>отсутствие гидравлической связи с речными водами;</w:t>
      </w:r>
    </w:p>
    <w:p w:rsidR="00C908B6" w:rsidRPr="00C908B6" w:rsidRDefault="00C908B6" w:rsidP="00642285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B6">
        <w:rPr>
          <w:rFonts w:ascii="Times New Roman" w:hAnsi="Times New Roman" w:cs="Times New Roman"/>
          <w:sz w:val="28"/>
          <w:szCs w:val="28"/>
        </w:rPr>
        <w:t>легкое загрязнение воды другими водами (почвенными, болотными, промышленными и др.);</w:t>
      </w:r>
    </w:p>
    <w:p w:rsidR="00C908B6" w:rsidRPr="00C908B6" w:rsidRDefault="00C908B6" w:rsidP="00642285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B6">
        <w:rPr>
          <w:rFonts w:ascii="Times New Roman" w:hAnsi="Times New Roman" w:cs="Times New Roman"/>
          <w:sz w:val="28"/>
          <w:szCs w:val="28"/>
        </w:rPr>
        <w:t>в подавляющем большинстве непригодность для постоянного водоснабжения;</w:t>
      </w:r>
    </w:p>
    <w:p w:rsidR="00C908B6" w:rsidRPr="00C908B6" w:rsidRDefault="00C908B6" w:rsidP="00642285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B6">
        <w:rPr>
          <w:rFonts w:ascii="Times New Roman" w:hAnsi="Times New Roman" w:cs="Times New Roman"/>
          <w:sz w:val="28"/>
          <w:szCs w:val="28"/>
        </w:rPr>
        <w:t>своеобразие динамики — она может участвовать в питании грунтовых вод и может быть полностью израсходована на испарение.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>К разновидностям верховодки A. M. Овчинников относит почвенные воды, болотные воды и воды песчаных дюн.</w:t>
      </w:r>
    </w:p>
    <w:p w:rsidR="00C908B6" w:rsidRPr="00642285" w:rsidRDefault="00C908B6" w:rsidP="00642285">
      <w:pPr>
        <w:pStyle w:val="4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642285"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Почвенные воды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42285">
        <w:rPr>
          <w:b/>
          <w:sz w:val="28"/>
          <w:szCs w:val="28"/>
        </w:rPr>
        <w:t>Почвенные воды</w:t>
      </w:r>
      <w:r w:rsidRPr="00C908B6">
        <w:rPr>
          <w:sz w:val="28"/>
          <w:szCs w:val="28"/>
        </w:rPr>
        <w:t xml:space="preserve"> — это совокупность всех типов вод почвенного слоя, которая определяет структуру, свойства и водный режим почв. Среди почвенных вод наибольшее значение для растений имеют пленочные, капиллярные и свободные. При интенсивном испарении капиллярных вод образуются не только засоленные грунты и солёные воды, но и своеобразные типы почв — солонцы и солончаки. Почвенные воды оказывают большое влияние на формирование химического состава грунтовых вод.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08B6">
        <w:rPr>
          <w:noProof/>
          <w:sz w:val="28"/>
          <w:szCs w:val="28"/>
        </w:rPr>
        <w:drawing>
          <wp:inline distT="0" distB="0" distL="0" distR="0">
            <wp:extent cx="5940425" cy="3935730"/>
            <wp:effectExtent l="19050" t="0" r="3175" b="0"/>
            <wp:docPr id="9" name="Рисунок 8" descr="optimized-md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mized-mduy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 w:rsidRPr="00C908B6">
        <w:rPr>
          <w:rFonts w:ascii="Times New Roman" w:eastAsia="Times New Roman" w:hAnsi="Times New Roman" w:cs="Times New Roman"/>
          <w:i/>
          <w:sz w:val="24"/>
          <w:szCs w:val="28"/>
        </w:rPr>
        <w:t>Почвенные воды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При неглубоком залегании грунтовых вод почва избыточно увлажняется, в ней развиваются восстановительные процессы, начинается заболачивание. Испарение грунтовых вод в этом случае приводит к накоплению в почвах кальция, магния, сульфидов, хлоридов, натрия, железа, фосфора. При глубоком залегании грунтовых вод почвенные воды выносят в грунтовые водоносные горизонты различные соли, формируя тем самым химический состав грунтовых вод.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>Гравитационная вода в почве не образует водоносного горизонта. В связи с этим она не может перемещаться в горизонтальной плоскости под действием напорного градиента, а передвигается вертикально вниз под действием сил тяжести или под действием капиллярных сил в любых направлениях.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>Про болота мы уже говорили в этой статье: </w:t>
      </w:r>
      <w:hyperlink r:id="rId16" w:tgtFrame="_blank" w:history="1">
        <w:r w:rsidRPr="00C908B6">
          <w:rPr>
            <w:rStyle w:val="a5"/>
            <w:color w:val="auto"/>
            <w:sz w:val="28"/>
            <w:szCs w:val="28"/>
            <w:u w:val="none"/>
          </w:rPr>
          <w:t>https://tvoiklas.ru/bolota/</w:t>
        </w:r>
      </w:hyperlink>
    </w:p>
    <w:p w:rsidR="00C908B6" w:rsidRPr="00642285" w:rsidRDefault="00C908B6" w:rsidP="00642285">
      <w:pPr>
        <w:pStyle w:val="4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642285"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Воды песчаных дюн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 xml:space="preserve">Часто встречаются в засушливых (пустынных) районах и вызывают большой интерес, поскольку являются пресными. Их накопление происходит в случае, когда зона аэрации сильно проницаема (песок), что позволяет воде весной при таянии снега или выпадении дождя быстро проникать на глубину большую, чем критическая глубина испарения (обычно 2-3 м), и при наличии </w:t>
      </w:r>
      <w:proofErr w:type="spellStart"/>
      <w:r w:rsidRPr="00C908B6">
        <w:rPr>
          <w:sz w:val="28"/>
          <w:szCs w:val="28"/>
        </w:rPr>
        <w:t>водоупора</w:t>
      </w:r>
      <w:proofErr w:type="spellEnd"/>
      <w:r w:rsidRPr="00C908B6">
        <w:rPr>
          <w:sz w:val="28"/>
          <w:szCs w:val="28"/>
        </w:rPr>
        <w:t xml:space="preserve"> с </w:t>
      </w:r>
      <w:proofErr w:type="spellStart"/>
      <w:r w:rsidRPr="00C908B6">
        <w:rPr>
          <w:sz w:val="28"/>
          <w:szCs w:val="28"/>
        </w:rPr>
        <w:t>мульдообразным</w:t>
      </w:r>
      <w:proofErr w:type="spellEnd"/>
      <w:r w:rsidRPr="00C908B6">
        <w:rPr>
          <w:sz w:val="28"/>
          <w:szCs w:val="28"/>
        </w:rPr>
        <w:t xml:space="preserve"> рельефом оставаться в песках в течение длительного времени.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C908B6">
        <w:rPr>
          <w:noProof/>
          <w:sz w:val="28"/>
          <w:szCs w:val="28"/>
        </w:rPr>
        <w:drawing>
          <wp:inline distT="0" distB="0" distL="0" distR="0">
            <wp:extent cx="5940425" cy="3954145"/>
            <wp:effectExtent l="19050" t="0" r="3175" b="0"/>
            <wp:docPr id="10" name="Рисунок 9" descr="optimized-j9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mized-j9n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>Примерно так же формируются пресные воды в песчаных дюнах на побережьях морей, где они залегают выше солёной морской воды. Подземные воды песчаных дюн в отдельных регионах, например в Каракумах, широко распространены и рассматриваются как имеющие большое практическое значение для целей водоснабжения.</w:t>
      </w:r>
    </w:p>
    <w:p w:rsidR="00642285" w:rsidRDefault="00642285" w:rsidP="00642285">
      <w:pPr>
        <w:pStyle w:val="3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908B6" w:rsidRPr="00C908B6" w:rsidRDefault="00C908B6" w:rsidP="00642285">
      <w:pPr>
        <w:pStyle w:val="3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908B6">
        <w:rPr>
          <w:rFonts w:ascii="Times New Roman" w:hAnsi="Times New Roman" w:cs="Times New Roman"/>
          <w:color w:val="auto"/>
          <w:sz w:val="28"/>
          <w:szCs w:val="28"/>
        </w:rPr>
        <w:t>Грунтовые воды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rStyle w:val="a7"/>
          <w:sz w:val="28"/>
          <w:szCs w:val="28"/>
        </w:rPr>
        <w:t>Грунтовые воды — свободные воды первого от поверхности постоянно действующего водоносного горизонта, залегающего на первом выдержанном по площади водоупорном пласте полного насыщения.</w:t>
      </w:r>
      <w:r w:rsidRPr="00C908B6">
        <w:rPr>
          <w:sz w:val="28"/>
          <w:szCs w:val="28"/>
        </w:rPr>
        <w:t xml:space="preserve"> Главное отличие грунтовых вод от вод верховодки заключается в том, что первые залегают в зоне полного насыщения, вторые — в зоне аэрации. Если такие воды залегают в порах осадочных пород, то они </w:t>
      </w:r>
      <w:r w:rsidRPr="00C908B6">
        <w:rPr>
          <w:sz w:val="28"/>
          <w:szCs w:val="28"/>
        </w:rPr>
        <w:lastRenderedPageBreak/>
        <w:t>называются </w:t>
      </w:r>
      <w:r w:rsidRPr="00C908B6">
        <w:rPr>
          <w:rStyle w:val="a7"/>
          <w:sz w:val="28"/>
          <w:szCs w:val="28"/>
        </w:rPr>
        <w:t>пластовыми</w:t>
      </w:r>
      <w:r w:rsidRPr="00C908B6">
        <w:rPr>
          <w:sz w:val="28"/>
          <w:szCs w:val="28"/>
        </w:rPr>
        <w:t>, если в трещинах скальных пород — </w:t>
      </w:r>
      <w:r w:rsidRPr="00C908B6">
        <w:rPr>
          <w:rStyle w:val="a7"/>
          <w:sz w:val="28"/>
          <w:szCs w:val="28"/>
        </w:rPr>
        <w:t>трещинными</w:t>
      </w:r>
      <w:r w:rsidRPr="00C908B6">
        <w:rPr>
          <w:sz w:val="28"/>
          <w:szCs w:val="28"/>
        </w:rPr>
        <w:t> или </w:t>
      </w:r>
      <w:r w:rsidRPr="00C908B6">
        <w:rPr>
          <w:rStyle w:val="a7"/>
          <w:sz w:val="28"/>
          <w:szCs w:val="28"/>
        </w:rPr>
        <w:t>грунтово-трещинными</w:t>
      </w:r>
      <w:r w:rsidRPr="00C908B6">
        <w:rPr>
          <w:sz w:val="28"/>
          <w:szCs w:val="28"/>
        </w:rPr>
        <w:t>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08B6">
        <w:rPr>
          <w:noProof/>
          <w:sz w:val="28"/>
          <w:szCs w:val="28"/>
        </w:rPr>
        <w:drawing>
          <wp:inline distT="0" distB="0" distL="0" distR="0">
            <wp:extent cx="5940425" cy="3954145"/>
            <wp:effectExtent l="19050" t="0" r="3175" b="0"/>
            <wp:docPr id="11" name="Рисунок 10" descr="optimized-0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mized-0ba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Уровень грунтовых вод колеблется по сезонам года и различен в разных зонах. Так, в тундре он практически совпадает с поверхностью, в пустынях находится на глубине 60-100 м. Существенное влияние на глубину залегания грунтовых вод оказывает растительность. Лес, например, в аридных районах снижает уровень грунтовых вод вследствие интенсивной транспирации. О транспирации можно судить по следующим данным: за вегетационный период ива испаряет 91,4 м</w:t>
      </w:r>
      <w:r w:rsidRPr="00C908B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; тополь — 82,9 м</w:t>
      </w:r>
      <w:r w:rsidRPr="00C908B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; абрикос — 32,9 м</w:t>
      </w:r>
      <w:r w:rsidRPr="00C908B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На этом иссушающем влиянии леса основаны рекомендации по созданию лесных полос вдоль оросительных каналов в целях перехвата фильтрационных вод и снижения уровня грунтовых вод.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Основные признаки грунтовых вод:</w:t>
      </w:r>
    </w:p>
    <w:p w:rsidR="00C908B6" w:rsidRPr="00C908B6" w:rsidRDefault="00C908B6" w:rsidP="00642285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в большинстве своём они являются водами безнапорными, имеют свободную поверхность и непосредственную связь с атмосферой (давление на поверхности грунтовых вод равно </w:t>
      </w: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</w:rPr>
        <w:t>атмосферному</w:t>
      </w:r>
      <w:proofErr w:type="gramEnd"/>
      <w:r w:rsidRPr="00C908B6">
        <w:rPr>
          <w:rFonts w:ascii="Times New Roman" w:eastAsia="Times New Roman" w:hAnsi="Times New Roman" w:cs="Times New Roman"/>
          <w:sz w:val="28"/>
          <w:szCs w:val="28"/>
        </w:rPr>
        <w:t>); на отдельных участках, где имеется локальное водоупорное перекрытие, приобретают местный небольшой напор, который определяется положением уровня грунтовых вод на примыкающих участках, не имеющих водоупорного перекрытия;</w:t>
      </w:r>
    </w:p>
    <w:p w:rsidR="00C908B6" w:rsidRPr="00C908B6" w:rsidRDefault="00C908B6" w:rsidP="00642285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lastRenderedPageBreak/>
        <w:t>глубина залегания уровня, температура вод, минерализация, расход подвержены систематическим колебаниям, происходящим, как правило, ежесуточно, ежемесячно, в течение одного или нескольких лет;</w:t>
      </w:r>
    </w:p>
    <w:p w:rsidR="00C908B6" w:rsidRPr="00C908B6" w:rsidRDefault="00C908B6" w:rsidP="00642285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имеют широкое, почти повсеместное распространение в природе;</w:t>
      </w:r>
    </w:p>
    <w:p w:rsidR="00C908B6" w:rsidRPr="00C908B6" w:rsidRDefault="00C908B6" w:rsidP="00642285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</w:rPr>
        <w:t>приурочены</w:t>
      </w:r>
      <w:proofErr w:type="gram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главным образом к рыхлым отложениям четвертичного возраста;</w:t>
      </w:r>
    </w:p>
    <w:p w:rsidR="00C908B6" w:rsidRPr="00C908B6" w:rsidRDefault="00C908B6" w:rsidP="00642285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формируются на междуречных массивах, в аллювии древних и современных речных долин, в предгорных конусах выноса, в зоне выветривания трещиноватых массивных пород;</w:t>
      </w:r>
    </w:p>
    <w:p w:rsidR="00C908B6" w:rsidRPr="00C908B6" w:rsidRDefault="00C908B6" w:rsidP="00642285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</w:rPr>
        <w:t>легкодоступны для практического использования, но вследствие залегания на незначительной глубине подвергаются загрязнению;</w:t>
      </w:r>
      <w:proofErr w:type="gramEnd"/>
    </w:p>
    <w:p w:rsidR="00C908B6" w:rsidRPr="00C908B6" w:rsidRDefault="00C908B6" w:rsidP="00642285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область их питания совпадает с областью распространения;</w:t>
      </w:r>
    </w:p>
    <w:p w:rsidR="00C908B6" w:rsidRPr="00C908B6" w:rsidRDefault="00C908B6" w:rsidP="00642285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по возрасту грунтовые воды являются современными, но в геологическом смысле, так как возраст их может достигать 20-50 тыс. лет.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Питание происходит за счёт: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– инфильтрации атмосферных осадков и снеговых вод;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– фильтрации из рек, озёр, различных каналов;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– конденсации водяных паров;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– подтока (дополнительного питания) из более глубоких водоносных горизонтов.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Водонепроницаемые породы, на которых формируются грунтовые воды, называются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водоупорным ложем грунтовых вод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, или просто </w:t>
      </w:r>
      <w:proofErr w:type="spellStart"/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водоупором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>. Поверхность грунтовых вод называется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уровнем 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или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зеркалом грунтовых вод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Расстояние от кровли водоупорного ложа до зеркала грунтовых вод составляет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мощность грунтового горизонта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. Так как уровни грунтовых вод подвержены значительным колебаниям, мощность водоносного горизонта грунтовых вод непостоянна.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В природе грунтовые воды в зависимости от геоморфологического и геологического строения местности образуют различные формы залегания, к которым относятся:</w:t>
      </w:r>
    </w:p>
    <w:p w:rsidR="00C908B6" w:rsidRPr="00C908B6" w:rsidRDefault="00C908B6" w:rsidP="00642285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грунтовый поток 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— безнапорный водоносный горизонт, движение воды в котором происходит под влиянием силы тяжести в направлении уклона поверхности (зеркала) грунтовых вод. Площадь распространения потока грунтовых вод называется бассейном стока этих вод;</w:t>
      </w:r>
    </w:p>
    <w:p w:rsidR="00C908B6" w:rsidRPr="00C908B6" w:rsidRDefault="00C908B6" w:rsidP="00642285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грунтовый бассейн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 — понижение в водоупорном ложе, выполненное водопроницаемыми породами, насыщенными водой, имеющей горизонтальную поверхность;</w:t>
      </w:r>
    </w:p>
    <w:p w:rsidR="00C908B6" w:rsidRPr="00C908B6" w:rsidRDefault="00C908B6" w:rsidP="00642285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lastRenderedPageBreak/>
        <w:t>при переполнении водой этих понижений образуется сочетания грунтового потока с бассейнами. Не следует, однако, представлять границу между грунтовым бассейном и грунтовым потоком как плоскость раздела неподвижных и подвижных грунтовых вод. Движение грунтового потока захватывает область грунтового бассейна с постоянным уменьшением скорости по глубине.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Поверхность грунтовых вод изображается на карте при помощи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гидроизогипс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Гидроизогипсами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> называются линии, соединяющие точки с одинаковыми отметками поверхности грунтовых вод.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Разгрузка (дренирование) горизонта грунтовых вод происходит через источники (родники) или пластовые «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высачивания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>» на поверхности земли.</w:t>
      </w:r>
    </w:p>
    <w:p w:rsidR="00642285" w:rsidRDefault="00C908B6" w:rsidP="00642285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908B6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5067300" cy="3800476"/>
            <wp:effectExtent l="19050" t="0" r="0" b="0"/>
            <wp:docPr id="12" name="Рисунок 11" descr="well-276788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-2767886_64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2356" cy="37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8B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42285" w:rsidRDefault="00642285" w:rsidP="00642285">
      <w:pPr>
        <w:pStyle w:val="3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908B6" w:rsidRPr="00C908B6" w:rsidRDefault="00C908B6" w:rsidP="00642285">
      <w:pPr>
        <w:pStyle w:val="3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908B6">
        <w:rPr>
          <w:rFonts w:ascii="Times New Roman" w:hAnsi="Times New Roman" w:cs="Times New Roman"/>
          <w:color w:val="auto"/>
          <w:sz w:val="28"/>
          <w:szCs w:val="28"/>
        </w:rPr>
        <w:t>Межпластовые подземные воды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rStyle w:val="a7"/>
          <w:sz w:val="28"/>
          <w:szCs w:val="28"/>
        </w:rPr>
        <w:t>Это водоносный горизонт, расположенный ниже грунтовых вод, замкнутый между двумя водоупорными слоями.</w:t>
      </w:r>
      <w:r w:rsidRPr="00C908B6">
        <w:rPr>
          <w:sz w:val="28"/>
          <w:szCs w:val="28"/>
        </w:rPr>
        <w:t xml:space="preserve"> Отличия межпластовых вод </w:t>
      </w:r>
      <w:proofErr w:type="gramStart"/>
      <w:r w:rsidRPr="00C908B6">
        <w:rPr>
          <w:sz w:val="28"/>
          <w:szCs w:val="28"/>
        </w:rPr>
        <w:t>от</w:t>
      </w:r>
      <w:proofErr w:type="gramEnd"/>
      <w:r w:rsidRPr="00C908B6">
        <w:rPr>
          <w:sz w:val="28"/>
          <w:szCs w:val="28"/>
        </w:rPr>
        <w:t xml:space="preserve"> грунтовых в:</w:t>
      </w:r>
    </w:p>
    <w:p w:rsidR="00C908B6" w:rsidRPr="00C908B6" w:rsidRDefault="00C908B6" w:rsidP="00642285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B6">
        <w:rPr>
          <w:rFonts w:ascii="Times New Roman" w:hAnsi="Times New Roman" w:cs="Times New Roman"/>
          <w:sz w:val="28"/>
          <w:szCs w:val="28"/>
        </w:rPr>
        <w:t xml:space="preserve">более постоянном </w:t>
      </w:r>
      <w:proofErr w:type="gramStart"/>
      <w:r w:rsidRPr="00C908B6">
        <w:rPr>
          <w:rFonts w:ascii="Times New Roman" w:hAnsi="Times New Roman" w:cs="Times New Roman"/>
          <w:sz w:val="28"/>
          <w:szCs w:val="28"/>
        </w:rPr>
        <w:t>уровне</w:t>
      </w:r>
      <w:proofErr w:type="gramEnd"/>
      <w:r w:rsidRPr="00C908B6">
        <w:rPr>
          <w:rFonts w:ascii="Times New Roman" w:hAnsi="Times New Roman" w:cs="Times New Roman"/>
          <w:sz w:val="28"/>
          <w:szCs w:val="28"/>
        </w:rPr>
        <w:t>;</w:t>
      </w:r>
    </w:p>
    <w:p w:rsidR="00C908B6" w:rsidRPr="00C908B6" w:rsidRDefault="00C908B6" w:rsidP="00642285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B6">
        <w:rPr>
          <w:rFonts w:ascii="Times New Roman" w:hAnsi="Times New Roman" w:cs="Times New Roman"/>
          <w:sz w:val="28"/>
          <w:szCs w:val="28"/>
        </w:rPr>
        <w:t>большей чистоте;</w:t>
      </w:r>
    </w:p>
    <w:p w:rsidR="00C908B6" w:rsidRPr="00C908B6" w:rsidRDefault="00C908B6" w:rsidP="00642285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08B6">
        <w:rPr>
          <w:rFonts w:ascii="Times New Roman" w:hAnsi="Times New Roman" w:cs="Times New Roman"/>
          <w:sz w:val="28"/>
          <w:szCs w:val="28"/>
        </w:rPr>
        <w:t>залегании</w:t>
      </w:r>
      <w:proofErr w:type="gramEnd"/>
      <w:r w:rsidRPr="00C908B6">
        <w:rPr>
          <w:rFonts w:ascii="Times New Roman" w:hAnsi="Times New Roman" w:cs="Times New Roman"/>
          <w:sz w:val="28"/>
          <w:szCs w:val="28"/>
        </w:rPr>
        <w:t xml:space="preserve"> на глубине от 7 до 10 км (есть вероятность залегания их на глубине в 15-20 км);</w:t>
      </w:r>
    </w:p>
    <w:p w:rsidR="00C908B6" w:rsidRPr="00C908B6" w:rsidRDefault="00C908B6" w:rsidP="00642285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B6">
        <w:rPr>
          <w:rFonts w:ascii="Times New Roman" w:hAnsi="Times New Roman" w:cs="Times New Roman"/>
          <w:sz w:val="28"/>
          <w:szCs w:val="28"/>
        </w:rPr>
        <w:t>область питания и создания напора и область их распространения не совпадают и часто удалены одна от другой на большие расстояния.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lastRenderedPageBreak/>
        <w:t>Безнапорные межпластовые воды встречаются, но довольно редко. Они не заполняют всего водоносного горизонта и выходят на поверхность в виде источников береговых склонах рек и оврагов. Межпластовые воды, залегающие в вогнутых тектонических структурах и заполняющие весь водоносный горизонт, обладают напором. Причины создания напора:</w:t>
      </w:r>
    </w:p>
    <w:p w:rsidR="00C908B6" w:rsidRPr="00C908B6" w:rsidRDefault="00C908B6" w:rsidP="00642285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08B6">
        <w:rPr>
          <w:rFonts w:ascii="Times New Roman" w:hAnsi="Times New Roman" w:cs="Times New Roman"/>
          <w:sz w:val="28"/>
          <w:szCs w:val="28"/>
        </w:rPr>
        <w:t>геостатическая</w:t>
      </w:r>
      <w:proofErr w:type="spellEnd"/>
      <w:r w:rsidRPr="00C908B6">
        <w:rPr>
          <w:rFonts w:ascii="Times New Roman" w:hAnsi="Times New Roman" w:cs="Times New Roman"/>
          <w:sz w:val="28"/>
          <w:szCs w:val="28"/>
        </w:rPr>
        <w:t xml:space="preserve"> нагрузка (вес вышележащих горных пород);</w:t>
      </w:r>
    </w:p>
    <w:p w:rsidR="00C908B6" w:rsidRPr="00C908B6" w:rsidRDefault="00C908B6" w:rsidP="00642285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B6">
        <w:rPr>
          <w:rFonts w:ascii="Times New Roman" w:hAnsi="Times New Roman" w:cs="Times New Roman"/>
          <w:sz w:val="28"/>
          <w:szCs w:val="28"/>
        </w:rPr>
        <w:t>тектонические напряжения;</w:t>
      </w:r>
    </w:p>
    <w:p w:rsidR="00C908B6" w:rsidRPr="00C908B6" w:rsidRDefault="00C908B6" w:rsidP="00642285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B6">
        <w:rPr>
          <w:rFonts w:ascii="Times New Roman" w:hAnsi="Times New Roman" w:cs="Times New Roman"/>
          <w:sz w:val="28"/>
          <w:szCs w:val="28"/>
        </w:rPr>
        <w:t>изменение пористости пород.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>Выделяют три основные схемы формирования потока межпластовых подземных вод:</w:t>
      </w:r>
    </w:p>
    <w:p w:rsidR="00C908B6" w:rsidRPr="00C908B6" w:rsidRDefault="00642285" w:rsidP="00642285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>«</w:t>
      </w:r>
      <w:r w:rsidR="00C908B6" w:rsidRPr="00C908B6">
        <w:rPr>
          <w:rStyle w:val="a7"/>
          <w:rFonts w:ascii="Times New Roman" w:hAnsi="Times New Roman" w:cs="Times New Roman"/>
          <w:sz w:val="28"/>
          <w:szCs w:val="28"/>
        </w:rPr>
        <w:t>артезианская</w:t>
      </w:r>
      <w:r>
        <w:rPr>
          <w:rStyle w:val="a7"/>
          <w:rFonts w:ascii="Times New Roman" w:hAnsi="Times New Roman" w:cs="Times New Roman"/>
          <w:sz w:val="28"/>
          <w:szCs w:val="28"/>
        </w:rPr>
        <w:t>»</w:t>
      </w:r>
      <w:r w:rsidR="00C908B6" w:rsidRPr="00C908B6">
        <w:rPr>
          <w:rFonts w:ascii="Times New Roman" w:hAnsi="Times New Roman" w:cs="Times New Roman"/>
          <w:sz w:val="28"/>
          <w:szCs w:val="28"/>
        </w:rPr>
        <w:t> — на участках с наклонным залеганием слоёв. Питание формируется за счёт инфильтрации атмосферных осадков, поглощения поверхностных вод, нисходящей фильтрации из грунтового водоносного горизонта. Разгрузка происходит в понижениях рельефа, при вскрытии межпластового горизонта эрозионными врезами, перетеканием по ”гидрологическим окнам”;</w:t>
      </w:r>
    </w:p>
    <w:p w:rsidR="00C908B6" w:rsidRPr="00C908B6" w:rsidRDefault="00C908B6" w:rsidP="00642285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B6">
        <w:rPr>
          <w:rStyle w:val="a7"/>
          <w:rFonts w:ascii="Times New Roman" w:hAnsi="Times New Roman" w:cs="Times New Roman"/>
          <w:sz w:val="28"/>
          <w:szCs w:val="28"/>
        </w:rPr>
        <w:t>с перетеканием</w:t>
      </w:r>
      <w:r w:rsidRPr="00C908B6">
        <w:rPr>
          <w:rFonts w:ascii="Times New Roman" w:hAnsi="Times New Roman" w:cs="Times New Roman"/>
          <w:sz w:val="28"/>
          <w:szCs w:val="28"/>
        </w:rPr>
        <w:t xml:space="preserve"> (схема А.Н. </w:t>
      </w:r>
      <w:proofErr w:type="spellStart"/>
      <w:r w:rsidRPr="00C908B6">
        <w:rPr>
          <w:rFonts w:ascii="Times New Roman" w:hAnsi="Times New Roman" w:cs="Times New Roman"/>
          <w:sz w:val="28"/>
          <w:szCs w:val="28"/>
        </w:rPr>
        <w:t>Мятиева</w:t>
      </w:r>
      <w:proofErr w:type="spellEnd"/>
      <w:r w:rsidRPr="00C908B6">
        <w:rPr>
          <w:rFonts w:ascii="Times New Roman" w:hAnsi="Times New Roman" w:cs="Times New Roman"/>
          <w:sz w:val="28"/>
          <w:szCs w:val="28"/>
        </w:rPr>
        <w:t>) — характерна для слоистых толщ с чередованием водоносных и водоупорных пород. В центральных частях междуречий напоры уменьшаются с увеличением глубины залегания водоносного горизонта. Формируется нисходящая межпластовая фильтрация (перетекание) — область питания. На пониженных участках территории величина напора увеличивается с увеличением глубины залегания водоносных горизонтов. Формируется восходящая межпластовая фильтрация — область разгрузки;</w:t>
      </w:r>
    </w:p>
    <w:p w:rsidR="00C908B6" w:rsidRPr="00C908B6" w:rsidRDefault="00C908B6" w:rsidP="00642285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08B6">
        <w:rPr>
          <w:rStyle w:val="a7"/>
          <w:rFonts w:ascii="Times New Roman" w:hAnsi="Times New Roman" w:cs="Times New Roman"/>
          <w:sz w:val="28"/>
          <w:szCs w:val="28"/>
        </w:rPr>
        <w:t>элизионного</w:t>
      </w:r>
      <w:proofErr w:type="spellEnd"/>
      <w:r w:rsidRPr="00C908B6">
        <w:rPr>
          <w:rStyle w:val="a7"/>
          <w:rFonts w:ascii="Times New Roman" w:hAnsi="Times New Roman" w:cs="Times New Roman"/>
          <w:sz w:val="28"/>
          <w:szCs w:val="28"/>
        </w:rPr>
        <w:t xml:space="preserve"> движения</w:t>
      </w:r>
      <w:r w:rsidRPr="00C908B6">
        <w:rPr>
          <w:rFonts w:ascii="Times New Roman" w:hAnsi="Times New Roman" w:cs="Times New Roman"/>
          <w:sz w:val="28"/>
          <w:szCs w:val="28"/>
        </w:rPr>
        <w:t xml:space="preserve">. Элизия — </w:t>
      </w:r>
      <w:proofErr w:type="spellStart"/>
      <w:r w:rsidRPr="00C908B6">
        <w:rPr>
          <w:rFonts w:ascii="Times New Roman" w:hAnsi="Times New Roman" w:cs="Times New Roman"/>
          <w:sz w:val="28"/>
          <w:szCs w:val="28"/>
        </w:rPr>
        <w:t>отжатие</w:t>
      </w:r>
      <w:proofErr w:type="spellEnd"/>
      <w:r w:rsidRPr="00C908B6">
        <w:rPr>
          <w:rFonts w:ascii="Times New Roman" w:hAnsi="Times New Roman" w:cs="Times New Roman"/>
          <w:sz w:val="28"/>
          <w:szCs w:val="28"/>
        </w:rPr>
        <w:t xml:space="preserve">. Питание межпластовых вод происходит путём </w:t>
      </w:r>
      <w:proofErr w:type="spellStart"/>
      <w:r w:rsidRPr="00C908B6">
        <w:rPr>
          <w:rFonts w:ascii="Times New Roman" w:hAnsi="Times New Roman" w:cs="Times New Roman"/>
          <w:sz w:val="28"/>
          <w:szCs w:val="28"/>
        </w:rPr>
        <w:t>отжатия</w:t>
      </w:r>
      <w:proofErr w:type="spellEnd"/>
      <w:r w:rsidRPr="00C908B6">
        <w:rPr>
          <w:rFonts w:ascii="Times New Roman" w:hAnsi="Times New Roman" w:cs="Times New Roman"/>
          <w:sz w:val="28"/>
          <w:szCs w:val="28"/>
        </w:rPr>
        <w:t xml:space="preserve"> из уплотняющихся пород или при </w:t>
      </w:r>
      <w:proofErr w:type="spellStart"/>
      <w:r w:rsidRPr="00C908B6">
        <w:rPr>
          <w:rFonts w:ascii="Times New Roman" w:hAnsi="Times New Roman" w:cs="Times New Roman"/>
          <w:sz w:val="28"/>
          <w:szCs w:val="28"/>
        </w:rPr>
        <w:t>дегидрации</w:t>
      </w:r>
      <w:proofErr w:type="spellEnd"/>
      <w:r w:rsidRPr="00C908B6">
        <w:rPr>
          <w:rFonts w:ascii="Times New Roman" w:hAnsi="Times New Roman" w:cs="Times New Roman"/>
          <w:sz w:val="28"/>
          <w:szCs w:val="28"/>
        </w:rPr>
        <w:t xml:space="preserve"> породообразующих минералов. Активно протекает на участках интенсивного </w:t>
      </w:r>
      <w:proofErr w:type="spellStart"/>
      <w:r w:rsidRPr="00C908B6">
        <w:rPr>
          <w:rFonts w:ascii="Times New Roman" w:hAnsi="Times New Roman" w:cs="Times New Roman"/>
          <w:sz w:val="28"/>
          <w:szCs w:val="28"/>
        </w:rPr>
        <w:t>прогибания</w:t>
      </w:r>
      <w:proofErr w:type="spellEnd"/>
      <w:r w:rsidRPr="00C908B6">
        <w:rPr>
          <w:rFonts w:ascii="Times New Roman" w:hAnsi="Times New Roman" w:cs="Times New Roman"/>
          <w:sz w:val="28"/>
          <w:szCs w:val="28"/>
        </w:rPr>
        <w:t xml:space="preserve"> (погружения) участков земной коры. В центральной части прогиба — максимальное пластовое давление, к периферии оно уменьшается. Движение межпластовых вод происходит от центра прогиба к его периферии, либо в направлении участков с открытой гидравлической связью (тектонические нарушения, </w:t>
      </w:r>
      <w:proofErr w:type="spellStart"/>
      <w:r w:rsidRPr="00C908B6">
        <w:rPr>
          <w:rFonts w:ascii="Times New Roman" w:hAnsi="Times New Roman" w:cs="Times New Roman"/>
          <w:sz w:val="28"/>
          <w:szCs w:val="28"/>
        </w:rPr>
        <w:t>лиологические</w:t>
      </w:r>
      <w:proofErr w:type="spellEnd"/>
      <w:r w:rsidRPr="00C908B6">
        <w:rPr>
          <w:rFonts w:ascii="Times New Roman" w:hAnsi="Times New Roman" w:cs="Times New Roman"/>
          <w:sz w:val="28"/>
          <w:szCs w:val="28"/>
        </w:rPr>
        <w:t xml:space="preserve"> “окна“).</w:t>
      </w:r>
    </w:p>
    <w:p w:rsidR="00642285" w:rsidRDefault="00642285" w:rsidP="00642285">
      <w:pPr>
        <w:pStyle w:val="4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C908B6" w:rsidRPr="00642285" w:rsidRDefault="00C908B6" w:rsidP="00642285">
      <w:pPr>
        <w:pStyle w:val="4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642285">
        <w:rPr>
          <w:rFonts w:ascii="Times New Roman" w:hAnsi="Times New Roman" w:cs="Times New Roman"/>
          <w:i w:val="0"/>
          <w:color w:val="auto"/>
          <w:sz w:val="28"/>
          <w:szCs w:val="28"/>
        </w:rPr>
        <w:t>Артезианские подземные воды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42285">
        <w:rPr>
          <w:b/>
          <w:sz w:val="28"/>
          <w:szCs w:val="28"/>
        </w:rPr>
        <w:t>Артезианские воды</w:t>
      </w:r>
      <w:r w:rsidRPr="00C908B6">
        <w:rPr>
          <w:sz w:val="28"/>
          <w:szCs w:val="28"/>
        </w:rPr>
        <w:t xml:space="preserve"> — напорные межпластовые воды. Наличие напора, проявляющегося в поднятии подземных вод над кровлей водоносного горизонта. Различают два уровня артезианских вод: уровень появления воды в выработке (появившийся уровень) и установившийся </w:t>
      </w:r>
      <w:r w:rsidRPr="00C908B6">
        <w:rPr>
          <w:sz w:val="28"/>
          <w:szCs w:val="28"/>
        </w:rPr>
        <w:lastRenderedPageBreak/>
        <w:t>(напорный или пьезометрический) уровень, который может быть выше и ниже поверхности земли.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08B6">
        <w:rPr>
          <w:noProof/>
          <w:sz w:val="28"/>
          <w:szCs w:val="28"/>
        </w:rPr>
        <w:drawing>
          <wp:inline distT="0" distB="0" distL="0" distR="0">
            <wp:extent cx="5940425" cy="3749675"/>
            <wp:effectExtent l="19050" t="0" r="3175" b="0"/>
            <wp:docPr id="13" name="Рисунок 12" descr="optimized-r5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mized-r5pq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 w:rsidRPr="00C908B6">
        <w:rPr>
          <w:rFonts w:ascii="Times New Roman" w:eastAsia="Times New Roman" w:hAnsi="Times New Roman" w:cs="Times New Roman"/>
          <w:i/>
          <w:sz w:val="24"/>
          <w:szCs w:val="28"/>
        </w:rPr>
        <w:t>Строение артезианского бассейна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Такие воды встречаются в основном в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дочетвертичных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отложениях, образующих крупные геологические структуры, как на платформах, так и в горно-складчатых областях.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Артезианские воды получили свое название от провинции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Артуа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на юге Франции, где в 1126 г. впервые в Европе были описаны самоизливающиеся воды, вскрытые пройденным колодцем. С того времени артезианскими стали называть любые самоизливающиеся на поверхность воды. Позже выяснилось, что принципиального различия между самоизливающимися и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несамоизливающимися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водами нет. Более того, из одного и того же горизонта в одном месте может быть получен фонтан воды, а в другом — нет. Всё зависит от соотношения пьезометрической поверхности воды и дневной поверхности. Если первая выше второй, то скважина фонтанирует, и наоборот.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 xml:space="preserve">В России артезианские воды использовались также с древних времен, особенно для добычи соли из рассолов. Так, в Духовной Великого князя Ивана </w:t>
      </w:r>
      <w:proofErr w:type="spellStart"/>
      <w:r w:rsidRPr="00C908B6">
        <w:rPr>
          <w:sz w:val="28"/>
          <w:szCs w:val="28"/>
        </w:rPr>
        <w:t>Калиты</w:t>
      </w:r>
      <w:proofErr w:type="spellEnd"/>
      <w:r w:rsidRPr="00C908B6">
        <w:rPr>
          <w:sz w:val="28"/>
          <w:szCs w:val="28"/>
        </w:rPr>
        <w:t xml:space="preserve"> (1338 г.) упоминается о “солёных колодезях” </w:t>
      </w:r>
      <w:proofErr w:type="spellStart"/>
      <w:r w:rsidRPr="00C908B6">
        <w:rPr>
          <w:sz w:val="28"/>
          <w:szCs w:val="28"/>
        </w:rPr>
        <w:t>Соль-Галицка</w:t>
      </w:r>
      <w:proofErr w:type="spellEnd"/>
      <w:r w:rsidRPr="00C908B6">
        <w:rPr>
          <w:sz w:val="28"/>
          <w:szCs w:val="28"/>
        </w:rPr>
        <w:t>. В других источниках находим сведения о ”водяных колодезях”, дающих пресную воду.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C908B6">
        <w:rPr>
          <w:rStyle w:val="a7"/>
          <w:sz w:val="28"/>
          <w:szCs w:val="28"/>
        </w:rPr>
        <w:t>Западно-Сибирский</w:t>
      </w:r>
      <w:proofErr w:type="spellEnd"/>
      <w:r w:rsidRPr="00C908B6">
        <w:rPr>
          <w:rStyle w:val="a7"/>
          <w:sz w:val="28"/>
          <w:szCs w:val="28"/>
        </w:rPr>
        <w:t xml:space="preserve"> артезианский бассейн</w:t>
      </w:r>
      <w:r w:rsidRPr="00C908B6">
        <w:rPr>
          <w:sz w:val="28"/>
          <w:szCs w:val="28"/>
        </w:rPr>
        <w:t> — крупнейший в мире. Его площадь составляет 3 млн. км</w:t>
      </w:r>
      <w:proofErr w:type="gramStart"/>
      <w:r w:rsidRPr="00C908B6">
        <w:rPr>
          <w:sz w:val="28"/>
          <w:szCs w:val="28"/>
          <w:vertAlign w:val="superscript"/>
        </w:rPr>
        <w:t>2</w:t>
      </w:r>
      <w:proofErr w:type="gramEnd"/>
      <w:r w:rsidRPr="00C908B6">
        <w:rPr>
          <w:sz w:val="28"/>
          <w:szCs w:val="28"/>
        </w:rPr>
        <w:t xml:space="preserve">. Расположен он на территории </w:t>
      </w:r>
      <w:proofErr w:type="spellStart"/>
      <w:r w:rsidRPr="00C908B6">
        <w:rPr>
          <w:sz w:val="28"/>
          <w:szCs w:val="28"/>
        </w:rPr>
        <w:t>Западно-</w:t>
      </w:r>
      <w:r w:rsidRPr="00C908B6">
        <w:rPr>
          <w:sz w:val="28"/>
          <w:szCs w:val="28"/>
        </w:rPr>
        <w:lastRenderedPageBreak/>
        <w:t>Сибирской</w:t>
      </w:r>
      <w:proofErr w:type="spellEnd"/>
      <w:r w:rsidRPr="00C908B6">
        <w:rPr>
          <w:sz w:val="28"/>
          <w:szCs w:val="28"/>
        </w:rPr>
        <w:t xml:space="preserve"> равнины. Его воды на глубине 1,5-3 км в районе Тобольска и Малого </w:t>
      </w:r>
      <w:proofErr w:type="spellStart"/>
      <w:r w:rsidRPr="00C908B6">
        <w:rPr>
          <w:sz w:val="28"/>
          <w:szCs w:val="28"/>
        </w:rPr>
        <w:t>Алтыма</w:t>
      </w:r>
      <w:proofErr w:type="spellEnd"/>
      <w:r w:rsidRPr="00C908B6">
        <w:rPr>
          <w:sz w:val="28"/>
          <w:szCs w:val="28"/>
        </w:rPr>
        <w:t xml:space="preserve"> достигают 100-150°С. Их можно использовать для отопления.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08B6">
        <w:rPr>
          <w:noProof/>
          <w:sz w:val="28"/>
          <w:szCs w:val="28"/>
        </w:rPr>
        <w:drawing>
          <wp:inline distT="0" distB="0" distL="0" distR="0">
            <wp:extent cx="5940425" cy="3174365"/>
            <wp:effectExtent l="19050" t="0" r="3175" b="0"/>
            <wp:docPr id="14" name="Рисунок 13" descr="optimized-wz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mized-wze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rStyle w:val="a7"/>
          <w:sz w:val="28"/>
          <w:szCs w:val="28"/>
        </w:rPr>
        <w:t>Большой Артезианский бассейн</w:t>
      </w:r>
      <w:r w:rsidRPr="00C908B6">
        <w:rPr>
          <w:sz w:val="28"/>
          <w:szCs w:val="28"/>
        </w:rPr>
        <w:t> Австралии — второй по величине подземный резервуар пресной воды в мире. Его площадь равна 1711 тыс. км², занимает он почти 23 % материка.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rStyle w:val="a7"/>
          <w:sz w:val="28"/>
          <w:szCs w:val="28"/>
        </w:rPr>
        <w:t>Нубийский водоносный горизонт</w:t>
      </w:r>
      <w:r w:rsidRPr="00C908B6">
        <w:rPr>
          <w:sz w:val="28"/>
          <w:szCs w:val="28"/>
        </w:rPr>
        <w:t> расположен на северо-востоке пустыни Сахара, на территории Ливии, Судана, Чада и Египта. Он содержит 150 тыс. км</w:t>
      </w:r>
      <w:r w:rsidRPr="00C908B6">
        <w:rPr>
          <w:sz w:val="28"/>
          <w:szCs w:val="28"/>
          <w:vertAlign w:val="superscript"/>
        </w:rPr>
        <w:t>3</w:t>
      </w:r>
      <w:r w:rsidRPr="00C908B6">
        <w:rPr>
          <w:sz w:val="28"/>
          <w:szCs w:val="28"/>
        </w:rPr>
        <w:t> пресной воды.</w:t>
      </w:r>
    </w:p>
    <w:p w:rsidR="00642285" w:rsidRDefault="00642285" w:rsidP="00642285">
      <w:pPr>
        <w:pStyle w:val="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C908B6" w:rsidRPr="00C908B6" w:rsidRDefault="00C908B6" w:rsidP="00642285">
      <w:pPr>
        <w:pStyle w:val="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>Подземные воды регионов активного вулканизма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08B6">
        <w:rPr>
          <w:sz w:val="28"/>
          <w:szCs w:val="28"/>
        </w:rPr>
        <w:t xml:space="preserve">Активный современный вулканизм приурочен в основном к регионам, где континентальная кора соседствует с </w:t>
      </w:r>
      <w:proofErr w:type="gramStart"/>
      <w:r w:rsidRPr="00C908B6">
        <w:rPr>
          <w:sz w:val="28"/>
          <w:szCs w:val="28"/>
        </w:rPr>
        <w:t>океанической</w:t>
      </w:r>
      <w:proofErr w:type="gramEnd"/>
      <w:r w:rsidRPr="00C908B6">
        <w:rPr>
          <w:sz w:val="28"/>
          <w:szCs w:val="28"/>
        </w:rPr>
        <w:t xml:space="preserve">: островным дугам, глубоководным желобам, побережьям внутренних морей и редко к молодым разломам, расположенным на континентах. Там происходит смешение холодных вод с более </w:t>
      </w:r>
      <w:proofErr w:type="gramStart"/>
      <w:r w:rsidRPr="00C908B6">
        <w:rPr>
          <w:sz w:val="28"/>
          <w:szCs w:val="28"/>
        </w:rPr>
        <w:t>горячими</w:t>
      </w:r>
      <w:proofErr w:type="gramEnd"/>
      <w:r w:rsidRPr="00C908B6">
        <w:rPr>
          <w:sz w:val="28"/>
          <w:szCs w:val="28"/>
        </w:rPr>
        <w:t xml:space="preserve"> глубинными.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08B6">
        <w:rPr>
          <w:noProof/>
          <w:sz w:val="28"/>
          <w:szCs w:val="28"/>
        </w:rPr>
        <w:lastRenderedPageBreak/>
        <w:drawing>
          <wp:inline distT="0" distB="0" distL="0" distR="0">
            <wp:extent cx="5940425" cy="3258185"/>
            <wp:effectExtent l="19050" t="0" r="3175" b="0"/>
            <wp:docPr id="15" name="Рисунок 14" descr="optimized-uw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mized-uwej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 w:rsidRPr="00C908B6">
        <w:rPr>
          <w:rFonts w:ascii="Times New Roman" w:eastAsia="Times New Roman" w:hAnsi="Times New Roman" w:cs="Times New Roman"/>
          <w:i/>
          <w:sz w:val="24"/>
          <w:szCs w:val="28"/>
        </w:rPr>
        <w:t xml:space="preserve">Отложения серы вблизи </w:t>
      </w:r>
      <w:proofErr w:type="spellStart"/>
      <w:r w:rsidRPr="00C908B6">
        <w:rPr>
          <w:rFonts w:ascii="Times New Roman" w:eastAsia="Times New Roman" w:hAnsi="Times New Roman" w:cs="Times New Roman"/>
          <w:i/>
          <w:sz w:val="24"/>
          <w:szCs w:val="28"/>
        </w:rPr>
        <w:t>фумарола</w:t>
      </w:r>
      <w:proofErr w:type="spellEnd"/>
      <w:r w:rsidRPr="00C908B6">
        <w:rPr>
          <w:rFonts w:ascii="Times New Roman" w:eastAsia="Times New Roman" w:hAnsi="Times New Roman" w:cs="Times New Roman"/>
          <w:i/>
          <w:sz w:val="24"/>
          <w:szCs w:val="28"/>
        </w:rPr>
        <w:t>.</w:t>
      </w:r>
      <w:r w:rsidRPr="00C908B6">
        <w:rPr>
          <w:rFonts w:ascii="Times New Roman" w:eastAsia="Times New Roman" w:hAnsi="Times New Roman" w:cs="Times New Roman"/>
          <w:i/>
          <w:sz w:val="24"/>
          <w:szCs w:val="28"/>
        </w:rPr>
        <w:br/>
        <w:t>Автор: S.L., CC BY-SA 3.0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Холодные воды в районах возвышенных участков поверхности по зонам проницаемости глубокого заложения поступают к областям горячих и перегретых вод. В результате смешения формируется общий поток термальных вод, который разгружается в горизонт аллювиальных отложений и частично на поверхности в виде родников. При этом движение вод и вниз, и вверх осуществляется по жилам и трещинам разнообразного строения и генезиса.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В вулканических районах можно выделить два типа подземных водоносных систем, связанных с действующими вулканическими аппаратами, кальдерами и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тектоно-вулканическими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депрессиями: нисходящих и восходящих. К первым (нисходящим) относятся вулканические постройки, приподнятые на значительную высоту над окружающей местностью и характеризующиеся интенсивным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водообменом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C908B6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5" descr="optimized-r2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mized-r2bj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 w:rsidRPr="00C908B6">
        <w:rPr>
          <w:rFonts w:ascii="Times New Roman" w:eastAsia="Times New Roman" w:hAnsi="Times New Roman" w:cs="Times New Roman"/>
          <w:i/>
          <w:sz w:val="24"/>
          <w:szCs w:val="28"/>
        </w:rPr>
        <w:t>Вулканические термы Камчатки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Большое количество атмосферных осадков, выпадающих на хорошо проницаемые породы, определяет их гидрогеологическое значение как участков интенсивного питания многочисленных разломов и трещин, служащих проводниками этих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инфилътрационных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вод на значительные глубины.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Механизмы восходящего движения подземных вод связаны не только и не столько с разностью отметок областей их питания и разгрузки, что характерно для классических артезианских бассейнов, сколько с так называемыми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термоартезианским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давлением и явлением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парлифта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(вскипанием горячих вод при снижении гидростатического давления), вызываемых тепловым расширением воды.</w:t>
      </w:r>
      <w:proofErr w:type="gram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В зонах активного вулканизма подземные воды образуют:</w:t>
      </w:r>
    </w:p>
    <w:p w:rsidR="00C908B6" w:rsidRPr="00C908B6" w:rsidRDefault="00C908B6" w:rsidP="00642285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береговые термы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, вскрываемые вблизи берегов океана или моря и отличающиеся высокой минерализацией;</w:t>
      </w:r>
    </w:p>
    <w:p w:rsidR="00C908B6" w:rsidRPr="00C908B6" w:rsidRDefault="00C908B6" w:rsidP="00642285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фумаролы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 — вулканические эманации в виде парогазовых струй или спокойных выделений газов из трещин и каналов в жерлах, на внутренних стенках, внешних склонах вулканов (первичные фумаролы) или на поверхности неостывших лавовых потоков и пирокластических покровов (вторичные фумаролы). В зависимости от стадии вулканической 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деятельности фумаролы имеют различные температуру и состав активных газов;</w:t>
      </w:r>
    </w:p>
    <w:p w:rsidR="00C908B6" w:rsidRPr="00C908B6" w:rsidRDefault="00C908B6" w:rsidP="00642285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гейзеры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 — своеобразные родники, периодически, строго закономерно выбрасывающие воду и пар. Морфологически гейзер представляет систему, состоящую из канала, подводящую перегретую воду или горячий пар к находящемуся вблизи от поверхности подземному резервуару (камере), в который по боковым каналам или трещинам поступает холодная или метеорная вода. От камеры также идет канал к поверхности, венчающийся чашеобразной воронкой. Выход воды из резервуара к поверхности затруднен. Чтобы такой выход (извержение) </w:t>
      </w: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</w:rPr>
        <w:t>начался</w:t>
      </w:r>
      <w:proofErr w:type="gram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требуется создание в резервуаре определенного давления, после достижения которого канал приоткрывается и вода с паром выходит в виде фонтана.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08B6">
        <w:rPr>
          <w:noProof/>
          <w:sz w:val="28"/>
          <w:szCs w:val="28"/>
        </w:rPr>
        <w:drawing>
          <wp:inline distT="0" distB="0" distL="0" distR="0">
            <wp:extent cx="5940425" cy="3935730"/>
            <wp:effectExtent l="19050" t="0" r="3175" b="0"/>
            <wp:docPr id="17" name="Рисунок 16" descr="optimized-bt7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mized-bt7h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 w:rsidRPr="00C908B6">
        <w:rPr>
          <w:rFonts w:ascii="Times New Roman" w:eastAsia="Times New Roman" w:hAnsi="Times New Roman" w:cs="Times New Roman"/>
          <w:i/>
          <w:sz w:val="24"/>
          <w:szCs w:val="28"/>
        </w:rPr>
        <w:t>Долина гейзеров на Камчатке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По современным представлениям гейзерный процесс обосновывается смешением двух потоков с различным теплосодержанием (эндогенного пара и инфильтрационной воды). Извержение гейзера представляется как взрыв, происходящий в результате быстрого выделения энергии перегрева воды. По Т.И. Устиновой, это происходит в четыре стадии.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Гейзеры получили свое название от района Гейзер в Исландии, где они впервые были изучены. Источники с гейзерным режимом действия известны во многих районах современного вулканизма. Самая высокая насыщенность гейзерами в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Йеллоустонском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парке (США), где известно 200 гейзеров, что 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составляет 10% общего количества имеющихся здесь естественных гидротермальных проявлений.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08B6">
        <w:rPr>
          <w:noProof/>
          <w:sz w:val="28"/>
          <w:szCs w:val="28"/>
        </w:rPr>
        <w:drawing>
          <wp:inline distT="0" distB="0" distL="0" distR="0">
            <wp:extent cx="5940425" cy="3926205"/>
            <wp:effectExtent l="19050" t="0" r="3175" b="0"/>
            <wp:docPr id="18" name="Рисунок 17" descr="optimized-hk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mized-hkh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proofErr w:type="spellStart"/>
      <w:r w:rsidRPr="00C908B6">
        <w:rPr>
          <w:rFonts w:ascii="Times New Roman" w:eastAsia="Times New Roman" w:hAnsi="Times New Roman" w:cs="Times New Roman"/>
          <w:i/>
          <w:sz w:val="24"/>
          <w:szCs w:val="28"/>
        </w:rPr>
        <w:t>Йеллоустонский</w:t>
      </w:r>
      <w:proofErr w:type="spellEnd"/>
      <w:r w:rsidRPr="00C908B6">
        <w:rPr>
          <w:rFonts w:ascii="Times New Roman" w:eastAsia="Times New Roman" w:hAnsi="Times New Roman" w:cs="Times New Roman"/>
          <w:i/>
          <w:sz w:val="24"/>
          <w:szCs w:val="28"/>
        </w:rPr>
        <w:t xml:space="preserve"> национальный парк, открытка</w:t>
      </w:r>
    </w:p>
    <w:p w:rsid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Самым мощным гейзером на Земле считается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Вайманг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в Новой Зеландии: однажды в его выбросе 800 т воды было извергнуто на высоту 450 м. В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Йеллоустонском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парке у наиболее крупных гейзеров (Великан, Великанша, Старый Служака и др.) высота выбросов составляет от 35 до 80 м. Режим гейзеров обычно не постоянен; периодичность их извержений меняется со временем.</w:t>
      </w:r>
      <w:proofErr w:type="gram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Температура перегретого пара на поверхности, по данным С.И.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Набоко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>, может достигать 117° С, а воды близки к точке кипения на данной высоте.</w:t>
      </w:r>
    </w:p>
    <w:p w:rsidR="00642285" w:rsidRPr="00C908B6" w:rsidRDefault="00642285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Родники (ключи, источники)</w:t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Родники представляют собой естественные выходы подземных вод на дневную поверхность. У родников различают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жерло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, откуда изливается вода,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родниковую воронку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</w:rPr>
        <w:t>образующую</w:t>
      </w:r>
      <w:proofErr w:type="gram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иногда небольшой водоем, изливающийся дальше </w:t>
      </w:r>
      <w:r w:rsidRPr="00C908B6">
        <w:rPr>
          <w:rFonts w:ascii="Times New Roman" w:eastAsia="Times New Roman" w:hAnsi="Times New Roman" w:cs="Times New Roman"/>
          <w:b/>
          <w:bCs/>
          <w:sz w:val="28"/>
          <w:szCs w:val="28"/>
        </w:rPr>
        <w:t>ключ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, дающий начало ручьям и рекам. Выступать на дневную поверхность могут грунтовые, межпластовые (напорные и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ненапорные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), трещинные, карстовые,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надмерзлотные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, межмерзлотные и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подмерзлотные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воды. Наибольшее количество воды дают источники, связанные с трещиноватыми и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закарстованными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породами. Выходы подземных вод весьма многочисленны и разнообразны.</w:t>
      </w:r>
    </w:p>
    <w:p w:rsidR="00C908B6" w:rsidRP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08B6">
        <w:rPr>
          <w:noProof/>
          <w:sz w:val="28"/>
          <w:szCs w:val="28"/>
        </w:rPr>
        <w:lastRenderedPageBreak/>
        <w:drawing>
          <wp:inline distT="0" distB="0" distL="0" distR="0">
            <wp:extent cx="5940425" cy="3712845"/>
            <wp:effectExtent l="19050" t="0" r="3175" b="0"/>
            <wp:docPr id="19" name="Рисунок 18" descr="rod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nic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Родники принято классифицировать по ряду признаков. По гидравлическим особенностям выделяют родники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ненапорные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>, они питаются грунтовыми водами и напорные, выходящие на склонах. Они наблюдаются в зонах разломов и на склонах различных артезианских бассейнов и речных долин. В районах вулканической деятельности наиболее типичны родники — гейзеры, периодически выбрасывающие фонтаны горячей воды и пара с температурой до 185°</w:t>
      </w:r>
      <w:r w:rsidR="006422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С. Районов с гейзерами на Земле немного: Камчатка, Исландия, Северная Америка, Япония, Новая Зеландия.</w:t>
      </w:r>
    </w:p>
    <w:p w:rsid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Источники бывают холодными </w:t>
      </w:r>
      <w:r w:rsidR="00642285">
        <w:rPr>
          <w:rFonts w:ascii="Times New Roman" w:eastAsia="Times New Roman" w:hAnsi="Times New Roman" w:cs="Times New Roman"/>
          <w:sz w:val="28"/>
          <w:szCs w:val="28"/>
        </w:rPr>
        <w:t>(с температурой воды не выше 20</w:t>
      </w:r>
      <w:proofErr w:type="gramStart"/>
      <w:r w:rsidR="00642285">
        <w:rPr>
          <w:rFonts w:ascii="Times New Roman" w:eastAsia="Times New Roman" w:hAnsi="Times New Roman" w:cs="Times New Roman"/>
          <w:sz w:val="28"/>
          <w:szCs w:val="28"/>
        </w:rPr>
        <w:t>° С</w:t>
      </w:r>
      <w:proofErr w:type="gramEnd"/>
      <w:r w:rsidR="00642285">
        <w:rPr>
          <w:rFonts w:ascii="Times New Roman" w:eastAsia="Times New Roman" w:hAnsi="Times New Roman" w:cs="Times New Roman"/>
          <w:sz w:val="28"/>
          <w:szCs w:val="28"/>
        </w:rPr>
        <w:t>, теплыми (от 20 до 37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° С) и горя</w:t>
      </w:r>
      <w:r w:rsidR="00642285">
        <w:rPr>
          <w:rFonts w:ascii="Times New Roman" w:eastAsia="Times New Roman" w:hAnsi="Times New Roman" w:cs="Times New Roman"/>
          <w:sz w:val="28"/>
          <w:szCs w:val="28"/>
        </w:rPr>
        <w:t>чими, или термальными (свыше 37</w:t>
      </w:r>
      <w:r w:rsidRPr="00C908B6">
        <w:rPr>
          <w:rFonts w:ascii="Times New Roman" w:eastAsia="Times New Roman" w:hAnsi="Times New Roman" w:cs="Times New Roman"/>
          <w:sz w:val="28"/>
          <w:szCs w:val="28"/>
        </w:rPr>
        <w:t>° С). Периодически фонтанирующие горячие источники называются гейзерами. Они находятся в областях недавнего или современного вулканизма (Исландия, Камчатка, Новая Зеландия, Япония). Воды минеральных источников содержат разнообразные химические элементы и могут быть углекислыми, щелочными, соляными и т.д. Многие из них имеют лечебное значение.</w:t>
      </w:r>
    </w:p>
    <w:p w:rsidR="00642285" w:rsidRDefault="00642285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85" w:rsidRDefault="00642285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85" w:rsidRDefault="00642285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85" w:rsidRDefault="00642285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85" w:rsidRDefault="00642285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85" w:rsidRDefault="00642285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85" w:rsidRPr="00C908B6" w:rsidRDefault="00642285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08B6" w:rsidRPr="00C908B6" w:rsidRDefault="00C908B6" w:rsidP="006422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lastRenderedPageBreak/>
        <w:t>Источники:</w:t>
      </w:r>
    </w:p>
    <w:p w:rsidR="00C908B6" w:rsidRPr="00C908B6" w:rsidRDefault="00C908B6" w:rsidP="00642285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Яблоков В.А. Учение о гидросфере: учеб</w:t>
      </w: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908B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ос. для вузов /В.А. Яблоков;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Нижегор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гос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>. архитектур.- строит. ун-т. — Н. Новгород: ННГАСУ, 2016</w:t>
      </w:r>
    </w:p>
    <w:p w:rsidR="00C908B6" w:rsidRPr="00C908B6" w:rsidRDefault="00C908B6" w:rsidP="00642285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 xml:space="preserve">Л.П. Сидорова, А.Ф. </w:t>
      </w:r>
      <w:proofErr w:type="spellStart"/>
      <w:r w:rsidRPr="00C908B6">
        <w:rPr>
          <w:rFonts w:ascii="Times New Roman" w:eastAsia="Times New Roman" w:hAnsi="Times New Roman" w:cs="Times New Roman"/>
          <w:sz w:val="28"/>
          <w:szCs w:val="28"/>
        </w:rPr>
        <w:t>Низамова</w:t>
      </w:r>
      <w:proofErr w:type="spellEnd"/>
      <w:r w:rsidRPr="00C908B6">
        <w:rPr>
          <w:rFonts w:ascii="Times New Roman" w:eastAsia="Times New Roman" w:hAnsi="Times New Roman" w:cs="Times New Roman"/>
          <w:sz w:val="28"/>
          <w:szCs w:val="28"/>
        </w:rPr>
        <w:t>. ПОДЗЕМНЫЕ ВОДЫ – ВАЖНЕЙШИЙ РЕГУЛЯТОР ПРЕСНОЙ ВОДЫ. Учебный электронный текстовый ресурс. Екатеринбург, 2016</w:t>
      </w:r>
    </w:p>
    <w:p w:rsidR="00C908B6" w:rsidRDefault="00C908B6" w:rsidP="00642285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8B6">
        <w:rPr>
          <w:rFonts w:ascii="Times New Roman" w:eastAsia="Times New Roman" w:hAnsi="Times New Roman" w:cs="Times New Roman"/>
          <w:sz w:val="28"/>
          <w:szCs w:val="28"/>
        </w:rPr>
        <w:t>С.Л. Шварцев. Общая гидрогеология. М.: ”НЕДРА”, 1996</w:t>
      </w:r>
    </w:p>
    <w:p w:rsidR="00642285" w:rsidRDefault="00642285" w:rsidP="0064228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85" w:rsidRDefault="00642285" w:rsidP="0064228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ВОПРОСЫ:</w:t>
      </w:r>
    </w:p>
    <w:p w:rsidR="00642285" w:rsidRDefault="00642285" w:rsidP="00642285">
      <w:pPr>
        <w:pStyle w:val="a8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Перечислите основные типы подземных вод.</w:t>
      </w:r>
    </w:p>
    <w:p w:rsidR="00642285" w:rsidRDefault="00642285" w:rsidP="00642285">
      <w:pPr>
        <w:pStyle w:val="a8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Дайте краткую характеристику и обозначьте особенности каждого типа подземной воды.</w:t>
      </w:r>
    </w:p>
    <w:p w:rsidR="00642285" w:rsidRPr="00642285" w:rsidRDefault="00642285" w:rsidP="00642285">
      <w:pPr>
        <w:pStyle w:val="a8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Определите положительное влияние подземных вод в жизни человека и планеты в целом.</w:t>
      </w:r>
    </w:p>
    <w:p w:rsid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  <w:color w:val="333333"/>
        </w:rPr>
      </w:pPr>
    </w:p>
    <w:p w:rsidR="00C908B6" w:rsidRDefault="00C908B6" w:rsidP="00642285">
      <w:pPr>
        <w:pStyle w:val="a6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  <w:color w:val="333333"/>
        </w:rPr>
      </w:pPr>
    </w:p>
    <w:p w:rsidR="00C908B6" w:rsidRPr="00C908B6" w:rsidRDefault="00C908B6" w:rsidP="0064228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</w:p>
    <w:sectPr w:rsidR="00C908B6" w:rsidRPr="00C90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47487"/>
    <w:multiLevelType w:val="multilevel"/>
    <w:tmpl w:val="592C3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FD022B"/>
    <w:multiLevelType w:val="multilevel"/>
    <w:tmpl w:val="D4647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461155"/>
    <w:multiLevelType w:val="multilevel"/>
    <w:tmpl w:val="2BA24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6A36581"/>
    <w:multiLevelType w:val="multilevel"/>
    <w:tmpl w:val="CB12F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C947160"/>
    <w:multiLevelType w:val="multilevel"/>
    <w:tmpl w:val="98A47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FF112E"/>
    <w:multiLevelType w:val="multilevel"/>
    <w:tmpl w:val="7166E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3EC1F18"/>
    <w:multiLevelType w:val="multilevel"/>
    <w:tmpl w:val="1354D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71D049E"/>
    <w:multiLevelType w:val="hybridMultilevel"/>
    <w:tmpl w:val="A3428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79554D"/>
    <w:multiLevelType w:val="multilevel"/>
    <w:tmpl w:val="5DDA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7F6772D"/>
    <w:multiLevelType w:val="multilevel"/>
    <w:tmpl w:val="7E761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9E22A6B"/>
    <w:multiLevelType w:val="multilevel"/>
    <w:tmpl w:val="05DC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C5761A5"/>
    <w:multiLevelType w:val="multilevel"/>
    <w:tmpl w:val="A0AC7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E412238"/>
    <w:multiLevelType w:val="multilevel"/>
    <w:tmpl w:val="EAAE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10"/>
  </w:num>
  <w:num w:numId="5">
    <w:abstractNumId w:val="0"/>
  </w:num>
  <w:num w:numId="6">
    <w:abstractNumId w:val="12"/>
  </w:num>
  <w:num w:numId="7">
    <w:abstractNumId w:val="2"/>
  </w:num>
  <w:num w:numId="8">
    <w:abstractNumId w:val="3"/>
  </w:num>
  <w:num w:numId="9">
    <w:abstractNumId w:val="8"/>
  </w:num>
  <w:num w:numId="10">
    <w:abstractNumId w:val="11"/>
  </w:num>
  <w:num w:numId="11">
    <w:abstractNumId w:val="9"/>
  </w:num>
  <w:num w:numId="12">
    <w:abstractNumId w:val="4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08B6"/>
    <w:rsid w:val="00642285"/>
    <w:rsid w:val="00C90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908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08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08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8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908B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C90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908B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908B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C908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908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6422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396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18" w:space="15" w:color="DDDDDD"/>
            <w:bottom w:val="none" w:sz="0" w:space="0" w:color="auto"/>
            <w:right w:val="none" w:sz="0" w:space="0" w:color="auto"/>
          </w:divBdr>
        </w:div>
      </w:divsChild>
    </w:div>
    <w:div w:id="13486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081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18" w:space="15" w:color="DDDDDD"/>
            <w:bottom w:val="none" w:sz="0" w:space="0" w:color="auto"/>
            <w:right w:val="none" w:sz="0" w:space="0" w:color="auto"/>
          </w:divBdr>
        </w:div>
      </w:divsChild>
    </w:div>
    <w:div w:id="14118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oiklas.ru/ozera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tvoiklas.ru/vnutrennie-vody-reki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tvoiklas.ru/bolota/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voiklas.ru/atmosfernie-osadki/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4251</Words>
  <Characters>24237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Quad Core AMD</dc:creator>
  <cp:keywords/>
  <dc:description/>
  <cp:lastModifiedBy>Quad Core AMD</cp:lastModifiedBy>
  <cp:revision>2</cp:revision>
  <dcterms:created xsi:type="dcterms:W3CDTF">2020-04-08T19:53:00Z</dcterms:created>
  <dcterms:modified xsi:type="dcterms:W3CDTF">2020-04-08T20:17:00Z</dcterms:modified>
</cp:coreProperties>
</file>